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39" w:rsidRDefault="00591FB5">
      <w:pPr>
        <w:jc w:val="center"/>
        <w:rPr>
          <w:rFonts w:ascii="Courier" w:hAnsi="Courier"/>
          <w:b/>
          <w:u w:val="single"/>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6988810</wp:posOffset>
                </wp:positionH>
                <wp:positionV relativeFrom="paragraph">
                  <wp:posOffset>-318770</wp:posOffset>
                </wp:positionV>
                <wp:extent cx="549275" cy="549275"/>
                <wp:effectExtent l="6985" t="508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275"/>
                        </a:xfrm>
                        <a:prstGeom prst="rect">
                          <a:avLst/>
                        </a:prstGeom>
                        <a:solidFill>
                          <a:srgbClr val="D9D9D9"/>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1839" w:rsidRDefault="0074183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0.3pt;margin-top:-25.1pt;width:4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" fillcolor="#d9d9d9" strokeweight=".5pt">
                <v:textbox inset="1pt,1pt,1pt,1pt">
                  <w:txbxContent>
                    <w:p w:rsidR="00741839" w:rsidRDefault="00741839"/>
                  </w:txbxContent>
                </v:textbox>
              </v:rect>
            </w:pict>
          </mc:Fallback>
        </mc:AlternateContent>
      </w:r>
    </w:p>
    <w:p w:rsidR="00741839" w:rsidRDefault="00741839">
      <w:pPr>
        <w:shd w:val="pct10" w:color="auto" w:fill="auto"/>
        <w:jc w:val="center"/>
        <w:rPr>
          <w:b/>
          <w:u w:val="single"/>
        </w:rPr>
      </w:pPr>
      <w:r>
        <w:rPr>
          <w:b/>
          <w:u w:val="single"/>
        </w:rPr>
        <w:t xml:space="preserve">AL  COMUNE  DI  </w:t>
      </w:r>
      <w:r w:rsidR="0004757F">
        <w:rPr>
          <w:b/>
          <w:u w:val="single"/>
        </w:rPr>
        <w:t>TUORO</w:t>
      </w:r>
      <w:r>
        <w:rPr>
          <w:b/>
          <w:u w:val="single"/>
        </w:rPr>
        <w:t xml:space="preserve"> SUL TRASIMENO</w:t>
      </w:r>
    </w:p>
    <w:p w:rsidR="00741839" w:rsidRDefault="00BB40A9">
      <w:pPr>
        <w:shd w:val="pct10" w:color="auto" w:fill="auto"/>
        <w:jc w:val="center"/>
        <w:rPr>
          <w:i/>
          <w:u w:val="single"/>
        </w:rPr>
      </w:pPr>
      <w:r>
        <w:rPr>
          <w:b/>
          <w:u w:val="single"/>
        </w:rPr>
        <w:t>UFFICIO COMMERCIO</w:t>
      </w:r>
    </w:p>
    <w:p w:rsidR="00741839" w:rsidRDefault="00741839">
      <w:pPr>
        <w:ind w:left="851" w:hanging="851"/>
        <w:jc w:val="both"/>
      </w:pPr>
    </w:p>
    <w:p w:rsidR="00BB40A9" w:rsidRDefault="00BB40A9" w:rsidP="00BB40A9">
      <w:pPr>
        <w:ind w:left="851" w:hanging="851"/>
        <w:jc w:val="both"/>
      </w:pPr>
      <w:r>
        <w:rPr>
          <w:b/>
          <w:bCs/>
          <w:szCs w:val="22"/>
        </w:rPr>
        <w:t xml:space="preserve">Oggetto: </w:t>
      </w:r>
      <w:r w:rsidR="00A24A57">
        <w:rPr>
          <w:b/>
          <w:bCs/>
          <w:szCs w:val="22"/>
        </w:rPr>
        <w:t xml:space="preserve">Segnalazione certificata di inizio attività </w:t>
      </w:r>
      <w:r w:rsidR="00741839">
        <w:rPr>
          <w:b/>
          <w:bCs/>
          <w:szCs w:val="22"/>
        </w:rPr>
        <w:t xml:space="preserve">di installazione di apparecchi e congegni </w:t>
      </w:r>
      <w:r>
        <w:rPr>
          <w:b/>
          <w:bCs/>
          <w:szCs w:val="22"/>
        </w:rPr>
        <w:t xml:space="preserve">   </w:t>
      </w:r>
      <w:r w:rsidR="00741839">
        <w:rPr>
          <w:b/>
          <w:bCs/>
          <w:szCs w:val="22"/>
        </w:rPr>
        <w:t>automatici, semiautomatici, elettronici da trattenimento o da gioco di abilità e di utilizzo di giochi leciti.</w:t>
      </w:r>
      <w:r w:rsidRPr="00BB40A9">
        <w:rPr>
          <w:rFonts w:ascii="Verdana-Bold" w:hAnsi="Verdana-Bold" w:cs="Verdana-Bold"/>
          <w:b/>
          <w:bCs/>
          <w:sz w:val="18"/>
          <w:szCs w:val="18"/>
        </w:rPr>
        <w:t xml:space="preserve"> </w:t>
      </w:r>
      <w:r>
        <w:rPr>
          <w:rFonts w:ascii="Verdana-Bold" w:hAnsi="Verdana-Bold" w:cs="Verdana-Bold"/>
          <w:b/>
          <w:bCs/>
          <w:sz w:val="18"/>
          <w:szCs w:val="18"/>
        </w:rPr>
        <w:t xml:space="preserve"> </w:t>
      </w:r>
      <w:r w:rsidRPr="00BB40A9">
        <w:rPr>
          <w:b/>
          <w:bCs/>
          <w:sz w:val="18"/>
          <w:szCs w:val="18"/>
        </w:rPr>
        <w:t>(ART.86 COMMA 3° E 110 DEL T.U.L.P.S. N.773/1931)</w:t>
      </w:r>
    </w:p>
    <w:p w:rsidR="00741839" w:rsidRDefault="00741839">
      <w:pPr>
        <w:pStyle w:val="Titolo3"/>
        <w:tabs>
          <w:tab w:val="left" w:pos="1080"/>
        </w:tabs>
        <w:ind w:left="1080" w:hanging="1080"/>
        <w:jc w:val="both"/>
        <w:rPr>
          <w:b/>
          <w:bCs/>
          <w:snapToGrid w:val="0"/>
          <w:sz w:val="22"/>
          <w:szCs w:val="22"/>
        </w:rPr>
      </w:pPr>
    </w:p>
    <w:p w:rsidR="00741839" w:rsidRDefault="00741839">
      <w:pPr>
        <w:ind w:left="851" w:hanging="851"/>
        <w:jc w:val="both"/>
      </w:pPr>
    </w:p>
    <w:p w:rsidR="00741839" w:rsidRDefault="00741839">
      <w:pPr>
        <w:ind w:left="851" w:hanging="851"/>
        <w:jc w:val="both"/>
        <w:rPr>
          <w:sz w:val="16"/>
        </w:rPr>
      </w:pPr>
      <w:r>
        <w:t xml:space="preserve">Il sottoscritto </w:t>
      </w:r>
      <w:r>
        <w:rPr>
          <w:sz w:val="16"/>
        </w:rPr>
        <w:t>...............................................................................................................................................................................................................</w:t>
      </w:r>
    </w:p>
    <w:p w:rsidR="00741839" w:rsidRDefault="00741839">
      <w:pPr>
        <w:ind w:left="851" w:hanging="851"/>
        <w:jc w:val="both"/>
        <w:rPr>
          <w:sz w:val="16"/>
        </w:rPr>
      </w:pPr>
    </w:p>
    <w:p w:rsidR="00741839" w:rsidRDefault="00741839">
      <w:pPr>
        <w:ind w:left="851" w:hanging="851"/>
        <w:jc w:val="both"/>
        <w:rPr>
          <w:sz w:val="16"/>
        </w:rPr>
      </w:pPr>
      <w:r>
        <w:t xml:space="preserve">nato a </w:t>
      </w:r>
      <w:r>
        <w:rPr>
          <w:sz w:val="16"/>
        </w:rPr>
        <w:t>.......................................................</w:t>
      </w:r>
      <w:r>
        <w:t xml:space="preserve">il </w:t>
      </w:r>
      <w:r>
        <w:rPr>
          <w:sz w:val="16"/>
        </w:rPr>
        <w:t>....................................</w:t>
      </w:r>
      <w:r>
        <w:t xml:space="preserve">residente in </w:t>
      </w:r>
      <w:r>
        <w:rPr>
          <w:sz w:val="16"/>
        </w:rPr>
        <w:t>.................................................</w:t>
      </w:r>
      <w:r>
        <w:t xml:space="preserve">via </w:t>
      </w:r>
      <w:r>
        <w:rPr>
          <w:sz w:val="16"/>
        </w:rPr>
        <w:t>.........................................</w:t>
      </w:r>
    </w:p>
    <w:p w:rsidR="00741839" w:rsidRDefault="00741839">
      <w:pPr>
        <w:ind w:left="851" w:hanging="851"/>
        <w:jc w:val="both"/>
        <w:rPr>
          <w:sz w:val="16"/>
        </w:rPr>
      </w:pPr>
    </w:p>
    <w:p w:rsidR="00741839" w:rsidRDefault="00741839">
      <w:pPr>
        <w:jc w:val="center"/>
        <w:rPr>
          <w:rFonts w:ascii="Tahoma" w:hAnsi="Tahoma"/>
          <w:b/>
          <w:snapToGrid w:val="0"/>
          <w:sz w:val="22"/>
          <w:szCs w:val="20"/>
        </w:rPr>
      </w:pPr>
    </w:p>
    <w:p w:rsidR="00741839" w:rsidRDefault="00741839">
      <w:pPr>
        <w:numPr>
          <w:ilvl w:val="0"/>
          <w:numId w:val="16"/>
        </w:numPr>
        <w:rPr>
          <w:snapToGrid w:val="0"/>
          <w:sz w:val="16"/>
          <w:szCs w:val="20"/>
        </w:rPr>
      </w:pPr>
      <w:r>
        <w:rPr>
          <w:snapToGrid w:val="0"/>
          <w:sz w:val="22"/>
        </w:rPr>
        <w:t xml:space="preserve">in qualità di titolare dell'omonima impresa individuale con sede legale in </w:t>
      </w:r>
      <w:r>
        <w:rPr>
          <w:snapToGrid w:val="0"/>
          <w:sz w:val="16"/>
        </w:rPr>
        <w:t>……………………………….…………….</w:t>
      </w:r>
    </w:p>
    <w:p w:rsidR="00741839" w:rsidRDefault="00741839" w:rsidP="00BB40A9">
      <w:pPr>
        <w:ind w:firstLine="360"/>
        <w:rPr>
          <w:snapToGrid w:val="0"/>
          <w:sz w:val="16"/>
        </w:rPr>
      </w:pPr>
      <w:r>
        <w:rPr>
          <w:snapToGrid w:val="0"/>
          <w:sz w:val="16"/>
        </w:rPr>
        <w:t>……………………………………………</w:t>
      </w:r>
      <w:r>
        <w:rPr>
          <w:snapToGrid w:val="0"/>
          <w:sz w:val="22"/>
        </w:rPr>
        <w:t xml:space="preserve">via/piazza </w:t>
      </w:r>
      <w:r>
        <w:rPr>
          <w:snapToGrid w:val="0"/>
          <w:sz w:val="16"/>
        </w:rPr>
        <w:t>………………………………………………………………………………………….</w:t>
      </w:r>
    </w:p>
    <w:p w:rsidR="00741839" w:rsidRDefault="00741839" w:rsidP="00BB40A9">
      <w:pPr>
        <w:ind w:firstLine="360"/>
        <w:rPr>
          <w:snapToGrid w:val="0"/>
          <w:sz w:val="16"/>
        </w:rPr>
      </w:pPr>
      <w:r>
        <w:rPr>
          <w:snapToGrid w:val="0"/>
          <w:sz w:val="22"/>
        </w:rPr>
        <w:t xml:space="preserve">n. </w:t>
      </w:r>
      <w:r>
        <w:rPr>
          <w:snapToGrid w:val="0"/>
          <w:sz w:val="16"/>
        </w:rPr>
        <w:t xml:space="preserve">……………………….. </w:t>
      </w:r>
      <w:r>
        <w:rPr>
          <w:snapToGrid w:val="0"/>
          <w:sz w:val="22"/>
        </w:rPr>
        <w:t xml:space="preserve">Partita I.V.A. n. </w:t>
      </w:r>
      <w:r>
        <w:rPr>
          <w:snapToGrid w:val="0"/>
          <w:sz w:val="16"/>
        </w:rPr>
        <w:t>……………………………………………………………………………………………...</w:t>
      </w:r>
    </w:p>
    <w:p w:rsidR="00741839" w:rsidRDefault="00741839" w:rsidP="00BB40A9">
      <w:pPr>
        <w:ind w:firstLine="360"/>
        <w:rPr>
          <w:snapToGrid w:val="0"/>
          <w:sz w:val="22"/>
        </w:rPr>
      </w:pPr>
      <w:r>
        <w:rPr>
          <w:snapToGrid w:val="0"/>
          <w:sz w:val="22"/>
        </w:rPr>
        <w:t xml:space="preserve">Iscrizione registro imprese C.C.I.A.A. di </w:t>
      </w:r>
      <w:r>
        <w:rPr>
          <w:snapToGrid w:val="0"/>
          <w:sz w:val="16"/>
        </w:rPr>
        <w:t xml:space="preserve">………………………………………………………. </w:t>
      </w:r>
      <w:r>
        <w:rPr>
          <w:snapToGrid w:val="0"/>
          <w:sz w:val="22"/>
        </w:rPr>
        <w:t xml:space="preserve">n. </w:t>
      </w:r>
      <w:r>
        <w:rPr>
          <w:snapToGrid w:val="0"/>
          <w:sz w:val="16"/>
        </w:rPr>
        <w:t>…………………………..</w:t>
      </w:r>
    </w:p>
    <w:p w:rsidR="00741839" w:rsidRDefault="00741839" w:rsidP="00BB40A9">
      <w:pPr>
        <w:ind w:firstLine="360"/>
        <w:rPr>
          <w:snapToGrid w:val="0"/>
          <w:sz w:val="22"/>
          <w:szCs w:val="20"/>
        </w:rPr>
      </w:pPr>
      <w:r>
        <w:rPr>
          <w:snapToGrid w:val="0"/>
          <w:sz w:val="22"/>
        </w:rPr>
        <w:t xml:space="preserve">del </w:t>
      </w:r>
      <w:r>
        <w:rPr>
          <w:snapToGrid w:val="0"/>
          <w:sz w:val="16"/>
        </w:rPr>
        <w:t>…………………………………………………….</w:t>
      </w:r>
    </w:p>
    <w:p w:rsidR="00741839" w:rsidRDefault="00741839">
      <w:pPr>
        <w:rPr>
          <w:snapToGrid w:val="0"/>
          <w:sz w:val="22"/>
          <w:szCs w:val="20"/>
        </w:rPr>
      </w:pPr>
    </w:p>
    <w:p w:rsidR="00741839" w:rsidRDefault="00741839">
      <w:pPr>
        <w:numPr>
          <w:ilvl w:val="0"/>
          <w:numId w:val="16"/>
        </w:numPr>
        <w:rPr>
          <w:snapToGrid w:val="0"/>
          <w:sz w:val="16"/>
        </w:rPr>
      </w:pPr>
      <w:r>
        <w:rPr>
          <w:snapToGrid w:val="0"/>
          <w:sz w:val="22"/>
        </w:rPr>
        <w:t>quale rappresentante della società</w:t>
      </w:r>
      <w:r w:rsidR="00BB40A9">
        <w:rPr>
          <w:snapToGrid w:val="0"/>
          <w:sz w:val="22"/>
        </w:rPr>
        <w:t xml:space="preserve">, </w:t>
      </w:r>
      <w:r w:rsidR="00BB40A9" w:rsidRPr="00BB40A9">
        <w:rPr>
          <w:bCs/>
          <w:sz w:val="22"/>
          <w:szCs w:val="22"/>
        </w:rPr>
        <w:t>associazione o organismo collettivo</w:t>
      </w:r>
      <w:r w:rsidR="00BB40A9">
        <w:rPr>
          <w:bCs/>
          <w:sz w:val="22"/>
          <w:szCs w:val="22"/>
        </w:rPr>
        <w:t>…………………………………..</w:t>
      </w:r>
      <w:r>
        <w:rPr>
          <w:snapToGrid w:val="0"/>
          <w:sz w:val="22"/>
        </w:rPr>
        <w:t xml:space="preserve"> </w:t>
      </w:r>
      <w:r>
        <w:rPr>
          <w:snapToGrid w:val="0"/>
          <w:sz w:val="16"/>
        </w:rPr>
        <w:t>…………………………………………………………………</w:t>
      </w:r>
      <w:r>
        <w:rPr>
          <w:snapToGrid w:val="0"/>
          <w:sz w:val="22"/>
        </w:rPr>
        <w:t xml:space="preserve">con sede legale in </w:t>
      </w:r>
      <w:r>
        <w:rPr>
          <w:snapToGrid w:val="0"/>
          <w:sz w:val="16"/>
        </w:rPr>
        <w:t>………………………………………………………….</w:t>
      </w:r>
      <w:r>
        <w:rPr>
          <w:snapToGrid w:val="0"/>
          <w:sz w:val="22"/>
        </w:rPr>
        <w:t xml:space="preserve"> via/piazza </w:t>
      </w:r>
      <w:r>
        <w:rPr>
          <w:snapToGrid w:val="0"/>
          <w:sz w:val="16"/>
        </w:rPr>
        <w:t>……………………………………………………….…………………………………………………………….</w:t>
      </w:r>
      <w:r>
        <w:rPr>
          <w:snapToGrid w:val="0"/>
          <w:sz w:val="22"/>
        </w:rPr>
        <w:t xml:space="preserve"> n. </w:t>
      </w:r>
      <w:r>
        <w:rPr>
          <w:snapToGrid w:val="0"/>
          <w:sz w:val="16"/>
        </w:rPr>
        <w:t>…………</w:t>
      </w:r>
      <w:r w:rsidR="00BB40A9">
        <w:rPr>
          <w:snapToGrid w:val="0"/>
          <w:sz w:val="16"/>
        </w:rPr>
        <w:t>..</w:t>
      </w:r>
    </w:p>
    <w:p w:rsidR="00741839" w:rsidRDefault="00741839" w:rsidP="00BB40A9">
      <w:pPr>
        <w:ind w:firstLine="360"/>
        <w:rPr>
          <w:snapToGrid w:val="0"/>
          <w:sz w:val="16"/>
        </w:rPr>
      </w:pPr>
      <w:r>
        <w:rPr>
          <w:snapToGrid w:val="0"/>
          <w:sz w:val="22"/>
        </w:rPr>
        <w:t xml:space="preserve">Partita I.V.A. n. </w:t>
      </w:r>
      <w:r>
        <w:rPr>
          <w:snapToGrid w:val="0"/>
          <w:sz w:val="16"/>
        </w:rPr>
        <w:t>………………………………………………………………………………………………………………………………</w:t>
      </w:r>
    </w:p>
    <w:p w:rsidR="00741839" w:rsidRDefault="00741839" w:rsidP="00BB40A9">
      <w:pPr>
        <w:ind w:left="851" w:hanging="491"/>
        <w:jc w:val="both"/>
        <w:rPr>
          <w:snapToGrid w:val="0"/>
          <w:sz w:val="16"/>
        </w:rPr>
      </w:pPr>
      <w:r>
        <w:rPr>
          <w:snapToGrid w:val="0"/>
          <w:sz w:val="22"/>
        </w:rPr>
        <w:t xml:space="preserve">Iscrizione registro imprese C.C.I.A.A. di </w:t>
      </w:r>
      <w:r>
        <w:rPr>
          <w:snapToGrid w:val="0"/>
          <w:sz w:val="16"/>
        </w:rPr>
        <w:t>………………………………………………..…………</w:t>
      </w:r>
      <w:r>
        <w:rPr>
          <w:snapToGrid w:val="0"/>
          <w:sz w:val="22"/>
        </w:rPr>
        <w:t xml:space="preserve"> n…</w:t>
      </w:r>
      <w:r w:rsidR="00BB40A9">
        <w:rPr>
          <w:snapToGrid w:val="0"/>
          <w:sz w:val="16"/>
        </w:rPr>
        <w:t>………………………</w:t>
      </w:r>
    </w:p>
    <w:p w:rsidR="00741839" w:rsidRDefault="00741839" w:rsidP="00BB40A9">
      <w:pPr>
        <w:ind w:left="851" w:hanging="491"/>
        <w:jc w:val="both"/>
        <w:rPr>
          <w:sz w:val="16"/>
        </w:rPr>
      </w:pPr>
      <w:r>
        <w:rPr>
          <w:snapToGrid w:val="0"/>
          <w:sz w:val="22"/>
        </w:rPr>
        <w:t xml:space="preserve">del </w:t>
      </w:r>
      <w:r w:rsidR="00BB40A9">
        <w:rPr>
          <w:snapToGrid w:val="0"/>
          <w:sz w:val="16"/>
        </w:rPr>
        <w:t>…………………………………………………</w:t>
      </w:r>
    </w:p>
    <w:p w:rsidR="00741839" w:rsidRDefault="00741839">
      <w:pPr>
        <w:ind w:left="851" w:hanging="851"/>
        <w:jc w:val="both"/>
        <w:rPr>
          <w:sz w:val="16"/>
        </w:rPr>
      </w:pPr>
    </w:p>
    <w:p w:rsidR="00741839" w:rsidRDefault="00741839">
      <w:pPr>
        <w:ind w:left="851" w:hanging="851"/>
        <w:jc w:val="both"/>
        <w:rPr>
          <w:sz w:val="16"/>
        </w:rPr>
      </w:pPr>
    </w:p>
    <w:p w:rsidR="00741839" w:rsidRDefault="00741839">
      <w:pPr>
        <w:ind w:left="851" w:hanging="851"/>
        <w:jc w:val="both"/>
        <w:rPr>
          <w:rFonts w:ascii="Courier" w:hAnsi="Courier"/>
          <w:b/>
        </w:rPr>
      </w:pPr>
    </w:p>
    <w:p w:rsidR="00741839" w:rsidRDefault="00A24A57">
      <w:pPr>
        <w:ind w:left="851" w:hanging="851"/>
        <w:jc w:val="center"/>
        <w:rPr>
          <w:b/>
        </w:rPr>
      </w:pPr>
      <w:r>
        <w:rPr>
          <w:b/>
        </w:rPr>
        <w:t>SEGNALA</w:t>
      </w:r>
    </w:p>
    <w:p w:rsidR="000D7182" w:rsidRDefault="000D7182" w:rsidP="000D7182">
      <w:pPr>
        <w:autoSpaceDE w:val="0"/>
        <w:autoSpaceDN w:val="0"/>
        <w:adjustRightInd w:val="0"/>
        <w:jc w:val="both"/>
        <w:rPr>
          <w:sz w:val="22"/>
          <w:szCs w:val="22"/>
        </w:rPr>
      </w:pPr>
    </w:p>
    <w:p w:rsidR="00741839" w:rsidRDefault="000D7182" w:rsidP="000D7182">
      <w:pPr>
        <w:autoSpaceDE w:val="0"/>
        <w:autoSpaceDN w:val="0"/>
        <w:adjustRightInd w:val="0"/>
        <w:jc w:val="both"/>
        <w:rPr>
          <w:sz w:val="22"/>
          <w:szCs w:val="22"/>
        </w:rPr>
      </w:pPr>
      <w:r w:rsidRPr="000D7182">
        <w:rPr>
          <w:sz w:val="22"/>
          <w:szCs w:val="22"/>
        </w:rPr>
        <w:t>Ai sensi dell'art.86, comma 3°, e 110 del T.U.L.P.S. n. 773/1931 e successive modificazioni ed</w:t>
      </w:r>
      <w:r>
        <w:rPr>
          <w:sz w:val="22"/>
          <w:szCs w:val="22"/>
        </w:rPr>
        <w:t xml:space="preserve"> </w:t>
      </w:r>
      <w:r w:rsidRPr="000D7182">
        <w:rPr>
          <w:sz w:val="22"/>
          <w:szCs w:val="22"/>
        </w:rPr>
        <w:t xml:space="preserve">integrazioni, nonché del D.Lgs.26/03/2010, n. 59 e dell’articolo 19 della L. n. 241/1990, così come riformulato dalla legge n° 122/2010 </w:t>
      </w:r>
      <w:r w:rsidR="00741839" w:rsidRPr="000D7182">
        <w:rPr>
          <w:bCs/>
          <w:sz w:val="22"/>
          <w:szCs w:val="22"/>
        </w:rPr>
        <w:t>di dare inizio alla seguente attività:</w:t>
      </w:r>
      <w:r w:rsidR="00741839" w:rsidRPr="000D7182">
        <w:rPr>
          <w:sz w:val="22"/>
          <w:szCs w:val="22"/>
        </w:rPr>
        <w:t xml:space="preserve"> </w:t>
      </w:r>
    </w:p>
    <w:p w:rsidR="000D7182" w:rsidRPr="000D7182" w:rsidRDefault="000D7182" w:rsidP="000D7182">
      <w:pPr>
        <w:autoSpaceDE w:val="0"/>
        <w:autoSpaceDN w:val="0"/>
        <w:adjustRightInd w:val="0"/>
        <w:jc w:val="both"/>
        <w:rPr>
          <w:sz w:val="22"/>
          <w:szCs w:val="22"/>
        </w:rPr>
      </w:pPr>
    </w:p>
    <w:p w:rsidR="000D7182" w:rsidRDefault="000D7182" w:rsidP="000D7182">
      <w:pPr>
        <w:autoSpaceDE w:val="0"/>
        <w:autoSpaceDN w:val="0"/>
        <w:adjustRightInd w:val="0"/>
        <w:rPr>
          <w:rFonts w:ascii="Arial" w:hAnsi="Arial" w:cs="Arial"/>
          <w:sz w:val="18"/>
          <w:szCs w:val="18"/>
        </w:rPr>
      </w:pPr>
      <w:r>
        <w:rPr>
          <w:rFonts w:ascii="Wingdings" w:hAnsi="Wingdings" w:cs="Wingdings"/>
        </w:rPr>
        <w:sym w:font="Wingdings" w:char="F0A8"/>
      </w:r>
      <w:r>
        <w:rPr>
          <w:rFonts w:ascii="Wingdings" w:hAnsi="Wingdings" w:cs="Wingdings"/>
        </w:rPr>
        <w:t></w:t>
      </w:r>
      <w:r>
        <w:rPr>
          <w:rFonts w:ascii="Wingdings" w:hAnsi="Wingdings" w:cs="Wingdings"/>
        </w:rPr>
        <w:tab/>
      </w:r>
      <w:r>
        <w:rPr>
          <w:rFonts w:ascii="Arial" w:hAnsi="Arial" w:cs="Arial"/>
          <w:sz w:val="18"/>
          <w:szCs w:val="18"/>
        </w:rPr>
        <w:t>produzione o importazione</w:t>
      </w:r>
    </w:p>
    <w:p w:rsidR="000D7182" w:rsidRDefault="000D7182" w:rsidP="000D7182">
      <w:pPr>
        <w:autoSpaceDE w:val="0"/>
        <w:autoSpaceDN w:val="0"/>
        <w:adjustRightInd w:val="0"/>
        <w:rPr>
          <w:rFonts w:ascii="Arial" w:hAnsi="Arial" w:cs="Arial"/>
          <w:sz w:val="18"/>
          <w:szCs w:val="18"/>
        </w:rPr>
      </w:pPr>
      <w:r>
        <w:rPr>
          <w:rFonts w:ascii="Wingdings" w:hAnsi="Wingdings" w:cs="Wingdings"/>
        </w:rPr>
        <w:sym w:font="Wingdings" w:char="F0A8"/>
      </w:r>
      <w:r>
        <w:rPr>
          <w:rFonts w:ascii="Wingdings" w:hAnsi="Wingdings" w:cs="Wingdings"/>
        </w:rPr>
        <w:t></w:t>
      </w:r>
      <w:r>
        <w:rPr>
          <w:rFonts w:ascii="Wingdings" w:hAnsi="Wingdings" w:cs="Wingdings"/>
        </w:rPr>
        <w:t></w:t>
      </w:r>
      <w:r>
        <w:rPr>
          <w:rFonts w:ascii="Arial" w:hAnsi="Arial" w:cs="Arial"/>
          <w:sz w:val="18"/>
          <w:szCs w:val="18"/>
        </w:rPr>
        <w:t>distribuzione o gestione, anche indiretta</w:t>
      </w:r>
    </w:p>
    <w:p w:rsidR="0005601B" w:rsidRDefault="000D7182" w:rsidP="0005601B">
      <w:pPr>
        <w:tabs>
          <w:tab w:val="left" w:pos="2700"/>
        </w:tabs>
        <w:jc w:val="both"/>
        <w:rPr>
          <w:rFonts w:ascii="Arial" w:hAnsi="Arial" w:cs="Arial"/>
          <w:sz w:val="18"/>
          <w:szCs w:val="18"/>
        </w:rPr>
      </w:pPr>
      <w:r>
        <w:rPr>
          <w:rFonts w:ascii="Wingdings" w:hAnsi="Wingdings" w:cs="Wingdings"/>
        </w:rPr>
        <w:sym w:font="Wingdings" w:char="F0A8"/>
      </w:r>
      <w:r>
        <w:rPr>
          <w:rFonts w:ascii="Wingdings" w:hAnsi="Wingdings" w:cs="Wingdings"/>
        </w:rPr>
        <w:t></w:t>
      </w:r>
      <w:r>
        <w:rPr>
          <w:rFonts w:ascii="Wingdings" w:hAnsi="Wingdings" w:cs="Wingdings"/>
        </w:rPr>
        <w:t></w:t>
      </w:r>
      <w:r>
        <w:rPr>
          <w:rFonts w:ascii="Arial" w:hAnsi="Arial" w:cs="Arial"/>
          <w:sz w:val="18"/>
          <w:szCs w:val="18"/>
        </w:rPr>
        <w:t xml:space="preserve">installazione presso </w:t>
      </w:r>
      <w:r w:rsidR="0005601B">
        <w:rPr>
          <w:rFonts w:ascii="Arial" w:hAnsi="Arial" w:cs="Arial"/>
          <w:sz w:val="18"/>
          <w:szCs w:val="18"/>
        </w:rPr>
        <w:t xml:space="preserve"> </w:t>
      </w:r>
      <w:r w:rsidR="0005601B">
        <w:rPr>
          <w:rFonts w:ascii="Wingdings" w:hAnsi="Wingdings" w:cs="Wingdings"/>
        </w:rPr>
        <w:sym w:font="Wingdings" w:char="F0A8"/>
      </w:r>
      <w:r w:rsidR="0005601B">
        <w:rPr>
          <w:rFonts w:ascii="Wingdings" w:hAnsi="Wingdings" w:cs="Wingdings"/>
        </w:rPr>
        <w:t></w:t>
      </w:r>
      <w:r w:rsidRPr="0005601B">
        <w:rPr>
          <w:sz w:val="22"/>
          <w:szCs w:val="22"/>
        </w:rPr>
        <w:t>esercizio commerciale</w:t>
      </w:r>
    </w:p>
    <w:p w:rsidR="0005601B" w:rsidRDefault="0005601B" w:rsidP="0005601B">
      <w:pPr>
        <w:autoSpaceDE w:val="0"/>
        <w:autoSpaceDN w:val="0"/>
        <w:adjustRightInd w:val="0"/>
        <w:ind w:left="2700" w:hanging="1284"/>
        <w:rPr>
          <w:rFonts w:ascii="Arial" w:hAnsi="Arial" w:cs="Arial"/>
          <w:sz w:val="18"/>
          <w:szCs w:val="18"/>
        </w:rPr>
      </w:pPr>
      <w:r>
        <w:rPr>
          <w:rFonts w:ascii="Wingdings" w:hAnsi="Wingdings" w:cs="Wingdings"/>
        </w:rPr>
        <w:t></w:t>
      </w:r>
      <w:r>
        <w:rPr>
          <w:rFonts w:ascii="Wingdings" w:hAnsi="Wingdings" w:cs="Wingdings"/>
        </w:rPr>
        <w:t></w:t>
      </w:r>
      <w:r>
        <w:rPr>
          <w:rFonts w:ascii="Wingdings" w:hAnsi="Wingdings" w:cs="Wingdings"/>
        </w:rPr>
        <w:t></w:t>
      </w:r>
      <w:r>
        <w:rPr>
          <w:rFonts w:ascii="Wingdings" w:hAnsi="Wingdings" w:cs="Wingdings"/>
        </w:rPr>
        <w:t></w:t>
      </w:r>
      <w:r>
        <w:rPr>
          <w:rFonts w:ascii="Wingdings" w:hAnsi="Wingdings" w:cs="Wingdings"/>
        </w:rPr>
        <w:sym w:font="Wingdings" w:char="F0A8"/>
      </w:r>
      <w:r w:rsidRPr="0005601B">
        <w:t xml:space="preserve"> </w:t>
      </w:r>
      <w:r>
        <w:t xml:space="preserve">   esercizi pubblici diversi da quelli già in possesso di altre licenze di cui al                              primo o secondo comma dell’art. 86 TULPS o di cui all’art. 88 TULPS</w:t>
      </w:r>
    </w:p>
    <w:p w:rsidR="000D7182" w:rsidRPr="0005601B" w:rsidRDefault="0005601B" w:rsidP="0005601B">
      <w:pPr>
        <w:ind w:left="2124"/>
        <w:jc w:val="both"/>
        <w:rPr>
          <w:sz w:val="22"/>
          <w:szCs w:val="22"/>
        </w:rPr>
      </w:pPr>
      <w:r>
        <w:rPr>
          <w:rFonts w:ascii="Wingdings" w:hAnsi="Wingdings" w:cs="Wingdings"/>
        </w:rPr>
        <w:t></w:t>
      </w:r>
      <w:r>
        <w:rPr>
          <w:rFonts w:ascii="Wingdings" w:hAnsi="Wingdings" w:cs="Wingdings"/>
        </w:rPr>
        <w:sym w:font="Wingdings" w:char="F0A8"/>
      </w:r>
      <w:r>
        <w:rPr>
          <w:rFonts w:ascii="Wingdings" w:hAnsi="Wingdings" w:cs="Wingdings"/>
        </w:rPr>
        <w:t></w:t>
      </w:r>
      <w:r w:rsidR="000D7182" w:rsidRPr="0005601B">
        <w:rPr>
          <w:sz w:val="22"/>
          <w:szCs w:val="22"/>
        </w:rPr>
        <w:t xml:space="preserve">area aperta al pubblico  </w:t>
      </w:r>
    </w:p>
    <w:p w:rsidR="0005601B" w:rsidRPr="0005601B" w:rsidRDefault="0005601B" w:rsidP="0005601B">
      <w:pPr>
        <w:ind w:left="2124"/>
        <w:jc w:val="both"/>
        <w:rPr>
          <w:sz w:val="22"/>
          <w:szCs w:val="22"/>
        </w:rPr>
      </w:pPr>
      <w:r>
        <w:rPr>
          <w:rFonts w:ascii="Wingdings" w:hAnsi="Wingdings" w:cs="Wingdings"/>
        </w:rPr>
        <w:t></w:t>
      </w:r>
      <w:r>
        <w:rPr>
          <w:rFonts w:ascii="Wingdings" w:hAnsi="Wingdings" w:cs="Wingdings"/>
        </w:rPr>
        <w:sym w:font="Wingdings" w:char="F0A8"/>
      </w:r>
      <w:r w:rsidRPr="0005601B">
        <w:rPr>
          <w:sz w:val="22"/>
          <w:szCs w:val="22"/>
        </w:rPr>
        <w:t xml:space="preserve">   circolo privato</w:t>
      </w:r>
    </w:p>
    <w:p w:rsidR="000D7182" w:rsidRPr="000D7182" w:rsidRDefault="000D7182" w:rsidP="000D7182">
      <w:pPr>
        <w:jc w:val="both"/>
        <w:rPr>
          <w:sz w:val="22"/>
          <w:szCs w:val="22"/>
        </w:rPr>
      </w:pPr>
    </w:p>
    <w:p w:rsidR="000D7182" w:rsidRPr="000D7182" w:rsidRDefault="000D7182" w:rsidP="000D7182">
      <w:pPr>
        <w:autoSpaceDE w:val="0"/>
        <w:autoSpaceDN w:val="0"/>
        <w:adjustRightInd w:val="0"/>
        <w:rPr>
          <w:sz w:val="22"/>
          <w:szCs w:val="22"/>
        </w:rPr>
      </w:pPr>
      <w:r w:rsidRPr="000D7182">
        <w:rPr>
          <w:bCs/>
          <w:sz w:val="22"/>
          <w:szCs w:val="22"/>
        </w:rPr>
        <w:t xml:space="preserve">di giochi e/o apparecchi e congegni automatici, semiautomatici ed elettronici, </w:t>
      </w:r>
      <w:r w:rsidRPr="000D7182">
        <w:rPr>
          <w:sz w:val="22"/>
          <w:szCs w:val="22"/>
        </w:rPr>
        <w:t>di cui agli artt. 110 e 86 del</w:t>
      </w:r>
    </w:p>
    <w:p w:rsidR="000D7182" w:rsidRPr="000D7182" w:rsidRDefault="000D7182" w:rsidP="000D7182">
      <w:pPr>
        <w:jc w:val="both"/>
        <w:rPr>
          <w:sz w:val="22"/>
          <w:szCs w:val="22"/>
        </w:rPr>
      </w:pPr>
      <w:r w:rsidRPr="000D7182">
        <w:rPr>
          <w:sz w:val="22"/>
          <w:szCs w:val="22"/>
        </w:rPr>
        <w:t>T.U.L.P.S. (R.D. n. 773/1931), presso i locali in premessa citati, come di seguito meglio specificato.</w:t>
      </w:r>
    </w:p>
    <w:p w:rsidR="00741839" w:rsidRDefault="00741839">
      <w:pPr>
        <w:pStyle w:val="Corpotesto"/>
        <w:spacing w:before="120"/>
        <w:jc w:val="both"/>
      </w:pPr>
      <w:r>
        <w:rPr>
          <w:b w:val="0"/>
          <w:bCs w:val="0"/>
          <w:i/>
          <w:iCs/>
        </w:rPr>
        <w:t xml:space="preserve">(barrare la specifica che interessa) </w:t>
      </w:r>
      <w:r>
        <w:t>:</w:t>
      </w:r>
    </w:p>
    <w:p w:rsidR="000D7182" w:rsidRDefault="000D7182" w:rsidP="000D7182">
      <w:pPr>
        <w:autoSpaceDE w:val="0"/>
        <w:autoSpaceDN w:val="0"/>
        <w:adjustRightInd w:val="0"/>
        <w:rPr>
          <w:rFonts w:ascii="Wingdings" w:hAnsi="Wingdings" w:cs="Wingdings"/>
        </w:rPr>
      </w:pPr>
    </w:p>
    <w:p w:rsidR="000D7182" w:rsidRPr="000D7182" w:rsidRDefault="000D7182" w:rsidP="000D7182">
      <w:pPr>
        <w:autoSpaceDE w:val="0"/>
        <w:autoSpaceDN w:val="0"/>
        <w:adjustRightInd w:val="0"/>
        <w:rPr>
          <w:sz w:val="22"/>
          <w:szCs w:val="22"/>
        </w:rPr>
      </w:pPr>
      <w:r>
        <w:rPr>
          <w:rFonts w:ascii="Wingdings" w:hAnsi="Wingdings" w:cs="Wingdings"/>
        </w:rPr>
        <w:sym w:font="Wingdings" w:char="F0A8"/>
      </w:r>
      <w:r>
        <w:rPr>
          <w:rFonts w:ascii="Wingdings" w:hAnsi="Wingdings" w:cs="Wingdings"/>
        </w:rPr>
        <w:t></w:t>
      </w:r>
      <w:r w:rsidRPr="00D90462">
        <w:rPr>
          <w:b/>
          <w:bCs/>
          <w:sz w:val="22"/>
          <w:szCs w:val="22"/>
        </w:rPr>
        <w:t>1 – Esercizio di GIOCHI LECITI di cui all’art. 86 c. 1 del TULPS (R.D. N. 773/1931)</w:t>
      </w:r>
      <w:r w:rsidRPr="000D7182">
        <w:rPr>
          <w:b/>
          <w:bCs/>
          <w:sz w:val="22"/>
          <w:szCs w:val="22"/>
        </w:rPr>
        <w:t xml:space="preserve"> </w:t>
      </w:r>
      <w:r w:rsidRPr="000D7182">
        <w:rPr>
          <w:sz w:val="22"/>
          <w:szCs w:val="22"/>
        </w:rPr>
        <w:t>per i quali non occorre il</w:t>
      </w:r>
      <w:r>
        <w:rPr>
          <w:sz w:val="22"/>
          <w:szCs w:val="22"/>
        </w:rPr>
        <w:t xml:space="preserve"> </w:t>
      </w:r>
      <w:r w:rsidRPr="000D7182">
        <w:rPr>
          <w:sz w:val="22"/>
          <w:szCs w:val="22"/>
        </w:rPr>
        <w:t>Nulla Osta dell’Amministrazione Autonoma dei Monopoli di Stato</w:t>
      </w:r>
    </w:p>
    <w:p w:rsidR="000D7182" w:rsidRDefault="000D7182" w:rsidP="000D7182">
      <w:pPr>
        <w:autoSpaceDE w:val="0"/>
        <w:autoSpaceDN w:val="0"/>
        <w:adjustRightInd w:val="0"/>
        <w:rPr>
          <w:rFonts w:ascii="Arial" w:hAnsi="Arial" w:cs="Arial"/>
          <w:sz w:val="18"/>
          <w:szCs w:val="18"/>
        </w:rPr>
      </w:pPr>
      <w:r>
        <w:rPr>
          <w:rFonts w:ascii="Wingdings" w:hAnsi="Wingdings" w:cs="Wingdings"/>
        </w:rPr>
        <w:sym w:font="Wingdings" w:char="F0A8"/>
      </w:r>
      <w:r>
        <w:rPr>
          <w:rFonts w:ascii="Wingdings" w:hAnsi="Wingdings" w:cs="Wingdings"/>
          <w:sz w:val="18"/>
          <w:szCs w:val="18"/>
        </w:rPr>
        <w:t></w:t>
      </w:r>
      <w:r>
        <w:rPr>
          <w:rFonts w:ascii="Arial" w:hAnsi="Arial" w:cs="Arial"/>
          <w:sz w:val="18"/>
          <w:szCs w:val="18"/>
        </w:rPr>
        <w:t>Giochi alle carte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28"/>
          <w:szCs w:val="28"/>
        </w:rPr>
        <w:t xml:space="preserve">□ </w:t>
      </w:r>
      <w:r>
        <w:rPr>
          <w:rFonts w:ascii="Arial" w:hAnsi="Arial" w:cs="Arial"/>
          <w:sz w:val="18"/>
          <w:szCs w:val="18"/>
        </w:rPr>
        <w:t>Installazione di n. ……… biliardi a stecca o simili</w:t>
      </w:r>
    </w:p>
    <w:p w:rsidR="000D7182" w:rsidRDefault="000D7182" w:rsidP="000D7182">
      <w:pPr>
        <w:autoSpaceDE w:val="0"/>
        <w:autoSpaceDN w:val="0"/>
        <w:adjustRightInd w:val="0"/>
        <w:rPr>
          <w:rFonts w:ascii="Arial" w:hAnsi="Arial" w:cs="Arial"/>
          <w:sz w:val="18"/>
          <w:szCs w:val="18"/>
        </w:rPr>
      </w:pPr>
      <w:r>
        <w:rPr>
          <w:rFonts w:ascii="Wingdings" w:hAnsi="Wingdings" w:cs="Wingdings"/>
        </w:rPr>
        <w:sym w:font="Wingdings" w:char="F0A8"/>
      </w:r>
      <w:r>
        <w:rPr>
          <w:rFonts w:ascii="Wingdings" w:hAnsi="Wingdings" w:cs="Wingdings"/>
          <w:sz w:val="18"/>
          <w:szCs w:val="18"/>
        </w:rPr>
        <w:t></w:t>
      </w:r>
      <w:r>
        <w:rPr>
          <w:rFonts w:ascii="Arial" w:hAnsi="Arial" w:cs="Arial"/>
          <w:sz w:val="18"/>
          <w:szCs w:val="18"/>
        </w:rPr>
        <w:t xml:space="preserve">Dama, scacchi e giochi di società vari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8"/>
          <w:szCs w:val="28"/>
        </w:rPr>
        <w:t xml:space="preserve">□ </w:t>
      </w:r>
      <w:r>
        <w:rPr>
          <w:rFonts w:ascii="Arial" w:hAnsi="Arial" w:cs="Arial"/>
          <w:sz w:val="18"/>
          <w:szCs w:val="18"/>
        </w:rPr>
        <w:t>Calcio balilla o calcio Italia n. ………</w:t>
      </w:r>
    </w:p>
    <w:p w:rsidR="000D7182" w:rsidRDefault="000D7182" w:rsidP="000D7182">
      <w:pPr>
        <w:autoSpaceDE w:val="0"/>
        <w:autoSpaceDN w:val="0"/>
        <w:adjustRightInd w:val="0"/>
        <w:rPr>
          <w:rFonts w:ascii="Arial" w:hAnsi="Arial" w:cs="Arial"/>
          <w:sz w:val="18"/>
          <w:szCs w:val="18"/>
        </w:rPr>
      </w:pPr>
      <w:r>
        <w:rPr>
          <w:rFonts w:ascii="Wingdings" w:hAnsi="Wingdings" w:cs="Wingdings"/>
        </w:rPr>
        <w:sym w:font="Wingdings" w:char="F0A8"/>
      </w:r>
      <w:r>
        <w:rPr>
          <w:rFonts w:ascii="Wingdings" w:hAnsi="Wingdings" w:cs="Wingdings"/>
          <w:sz w:val="18"/>
          <w:szCs w:val="18"/>
        </w:rPr>
        <w:t></w:t>
      </w:r>
      <w:r>
        <w:rPr>
          <w:rFonts w:ascii="Arial" w:hAnsi="Arial" w:cs="Arial"/>
          <w:sz w:val="18"/>
          <w:szCs w:val="18"/>
        </w:rPr>
        <w:t xml:space="preserve">Flippers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8"/>
          <w:szCs w:val="28"/>
        </w:rPr>
        <w:t xml:space="preserve">□ </w:t>
      </w:r>
      <w:r>
        <w:rPr>
          <w:rFonts w:ascii="Arial" w:hAnsi="Arial" w:cs="Arial"/>
          <w:sz w:val="18"/>
          <w:szCs w:val="18"/>
        </w:rPr>
        <w:t>Freccette</w:t>
      </w:r>
    </w:p>
    <w:p w:rsidR="000D7182" w:rsidRDefault="000D7182" w:rsidP="000D7182">
      <w:pPr>
        <w:pStyle w:val="Corpotesto"/>
        <w:spacing w:before="120"/>
        <w:jc w:val="both"/>
      </w:pPr>
      <w:r>
        <w:rPr>
          <w:rFonts w:ascii="Wingdings" w:hAnsi="Wingdings" w:cs="Wingdings"/>
        </w:rPr>
        <w:sym w:font="Wingdings" w:char="F0A8"/>
      </w:r>
      <w:r>
        <w:rPr>
          <w:rFonts w:ascii="Wingdings" w:hAnsi="Wingdings" w:cs="Wingdings"/>
          <w:sz w:val="18"/>
          <w:szCs w:val="18"/>
        </w:rPr>
        <w:t></w:t>
      </w:r>
      <w:r w:rsidRPr="000D7182">
        <w:rPr>
          <w:rFonts w:ascii="Arial" w:hAnsi="Arial" w:cs="Arial"/>
          <w:b w:val="0"/>
          <w:sz w:val="18"/>
          <w:szCs w:val="18"/>
        </w:rPr>
        <w:t>Altro ……………………………………………………………………………………………………………………………</w:t>
      </w:r>
    </w:p>
    <w:p w:rsidR="000D7182" w:rsidRDefault="000D7182">
      <w:pPr>
        <w:pStyle w:val="Corpotesto"/>
        <w:spacing w:before="120"/>
        <w:jc w:val="both"/>
      </w:pPr>
    </w:p>
    <w:p w:rsidR="005E7281" w:rsidRDefault="005E7281" w:rsidP="00D90462">
      <w:pPr>
        <w:autoSpaceDE w:val="0"/>
        <w:autoSpaceDN w:val="0"/>
        <w:adjustRightInd w:val="0"/>
        <w:jc w:val="both"/>
      </w:pPr>
    </w:p>
    <w:p w:rsidR="005E7281" w:rsidRDefault="005E7281" w:rsidP="00D90462">
      <w:pPr>
        <w:autoSpaceDE w:val="0"/>
        <w:autoSpaceDN w:val="0"/>
        <w:adjustRightInd w:val="0"/>
        <w:jc w:val="both"/>
      </w:pPr>
    </w:p>
    <w:p w:rsidR="00741839" w:rsidRPr="001B385C" w:rsidRDefault="001B385C" w:rsidP="00D90462">
      <w:pPr>
        <w:autoSpaceDE w:val="0"/>
        <w:autoSpaceDN w:val="0"/>
        <w:adjustRightInd w:val="0"/>
        <w:jc w:val="both"/>
        <w:rPr>
          <w:sz w:val="22"/>
          <w:szCs w:val="22"/>
          <w:u w:val="single"/>
        </w:rPr>
      </w:pPr>
      <w:r>
        <w:sym w:font="Wingdings" w:char="F0A8"/>
      </w:r>
      <w:r>
        <w:t xml:space="preserve"> </w:t>
      </w:r>
      <w:r w:rsidR="000D7182" w:rsidRPr="00D90462">
        <w:rPr>
          <w:b/>
          <w:sz w:val="22"/>
          <w:szCs w:val="22"/>
        </w:rPr>
        <w:t>2</w:t>
      </w:r>
      <w:r w:rsidRPr="000D7182">
        <w:rPr>
          <w:b/>
          <w:i/>
          <w:sz w:val="22"/>
          <w:szCs w:val="22"/>
        </w:rPr>
        <w:t xml:space="preserve">. </w:t>
      </w:r>
      <w:r w:rsidR="000D7182" w:rsidRPr="0036558B">
        <w:rPr>
          <w:b/>
          <w:sz w:val="22"/>
          <w:szCs w:val="22"/>
        </w:rPr>
        <w:t>Esercizio</w:t>
      </w:r>
      <w:r w:rsidR="000D7182" w:rsidRPr="0036558B">
        <w:rPr>
          <w:sz w:val="22"/>
          <w:szCs w:val="22"/>
        </w:rPr>
        <w:t xml:space="preserve"> </w:t>
      </w:r>
      <w:r w:rsidR="000D7182" w:rsidRPr="0036558B">
        <w:rPr>
          <w:b/>
          <w:sz w:val="22"/>
          <w:szCs w:val="22"/>
        </w:rPr>
        <w:t xml:space="preserve">di </w:t>
      </w:r>
      <w:r w:rsidR="0036558B" w:rsidRPr="0036558B">
        <w:rPr>
          <w:b/>
          <w:sz w:val="22"/>
          <w:szCs w:val="22"/>
        </w:rPr>
        <w:t>n. …………….</w:t>
      </w:r>
      <w:r w:rsidR="000D7182" w:rsidRPr="0036558B">
        <w:rPr>
          <w:b/>
          <w:sz w:val="22"/>
          <w:szCs w:val="22"/>
        </w:rPr>
        <w:t>APPARECCHI</w:t>
      </w:r>
      <w:r w:rsidR="000D7182" w:rsidRPr="0036558B">
        <w:rPr>
          <w:sz w:val="22"/>
          <w:szCs w:val="22"/>
        </w:rPr>
        <w:t xml:space="preserve"> </w:t>
      </w:r>
      <w:r w:rsidR="000D7182" w:rsidRPr="0036558B">
        <w:rPr>
          <w:b/>
          <w:sz w:val="22"/>
          <w:szCs w:val="22"/>
        </w:rPr>
        <w:t>E</w:t>
      </w:r>
      <w:r w:rsidR="000D7182" w:rsidRPr="0036558B">
        <w:rPr>
          <w:sz w:val="22"/>
          <w:szCs w:val="22"/>
        </w:rPr>
        <w:t xml:space="preserve">  </w:t>
      </w:r>
      <w:r w:rsidR="000D7182" w:rsidRPr="0036558B">
        <w:rPr>
          <w:b/>
          <w:bCs/>
          <w:sz w:val="22"/>
          <w:szCs w:val="22"/>
        </w:rPr>
        <w:t>CONGEGNI AUTOMATICI</w:t>
      </w:r>
      <w:r w:rsidR="000D7182" w:rsidRPr="000D7182">
        <w:rPr>
          <w:b/>
          <w:bCs/>
          <w:sz w:val="22"/>
          <w:szCs w:val="22"/>
        </w:rPr>
        <w:t xml:space="preserve">, </w:t>
      </w:r>
      <w:r w:rsidR="0036558B">
        <w:rPr>
          <w:b/>
          <w:bCs/>
          <w:sz w:val="22"/>
          <w:szCs w:val="22"/>
        </w:rPr>
        <w:t>S</w:t>
      </w:r>
      <w:r w:rsidR="000D7182" w:rsidRPr="000D7182">
        <w:rPr>
          <w:b/>
          <w:bCs/>
          <w:sz w:val="22"/>
          <w:szCs w:val="22"/>
        </w:rPr>
        <w:t>EMIAUTOMATICI ED ELETTRONICI</w:t>
      </w:r>
      <w:r w:rsidR="000D7182">
        <w:rPr>
          <w:b/>
          <w:bCs/>
          <w:sz w:val="22"/>
          <w:szCs w:val="22"/>
        </w:rPr>
        <w:t xml:space="preserve"> </w:t>
      </w:r>
      <w:r w:rsidR="000D7182" w:rsidRPr="000D7182">
        <w:rPr>
          <w:b/>
          <w:bCs/>
          <w:sz w:val="22"/>
          <w:szCs w:val="22"/>
        </w:rPr>
        <w:t xml:space="preserve">DA TRATTENIMENTO O DA GIOCO DI </w:t>
      </w:r>
      <w:r w:rsidR="000D7182" w:rsidRPr="00D90462">
        <w:rPr>
          <w:b/>
          <w:bCs/>
          <w:sz w:val="22"/>
          <w:szCs w:val="22"/>
        </w:rPr>
        <w:t>ABILITA’</w:t>
      </w:r>
      <w:r w:rsidR="00D90462" w:rsidRPr="00D90462">
        <w:rPr>
          <w:b/>
          <w:bCs/>
          <w:sz w:val="22"/>
          <w:szCs w:val="22"/>
        </w:rPr>
        <w:t xml:space="preserve">di cui all’art. 110, comma 6, lettera a) del TULPS </w:t>
      </w:r>
      <w:r w:rsidR="00741839" w:rsidRPr="001B385C">
        <w:rPr>
          <w:sz w:val="22"/>
          <w:szCs w:val="22"/>
        </w:rPr>
        <w:t xml:space="preserve">(che non possono riprodurre il gioco del poker o anche in parte le sue regole fondamentali e </w:t>
      </w:r>
      <w:r>
        <w:t>si attivano con l'introduzione di moneta metallica ovvero con appositi strumenti di pagamento elettronico definiti con provvedimenti del Ministero dell'economia e delle finanze - Amministrazione autonoma dei monopoli di Stato, insieme con l’elemento aleatorio sono presenti anche elementi di abilità, che consentono al giocatore la possibilità di scegliere, all’avvio o nel corso della partita, la propria strategia, selezionando appositamente le opzioni di gara ritenute più favorevoli tra quelle proposte dal gioco, il costo della partita non supera 1 euro, la durata minima della partita è di quattro secondi e che distribuiscono vincite in denaro, ciascuna comunque di valore non superiore a 100 euro, erogate dalla macchina. Le vincite, computate dall'apparecchio in modo non predeterminabile su un ciclo complessivo di non più di 140.000 partite, devono risultare non inferiori al 75 per cento delle somme giocate.</w:t>
      </w:r>
      <w:r w:rsidR="00741839" w:rsidRPr="001B385C">
        <w:rPr>
          <w:sz w:val="22"/>
          <w:szCs w:val="22"/>
        </w:rPr>
        <w:t>).</w:t>
      </w:r>
    </w:p>
    <w:p w:rsidR="0036558B" w:rsidRPr="00D90462" w:rsidRDefault="00D90462" w:rsidP="00D90462">
      <w:pPr>
        <w:autoSpaceDE w:val="0"/>
        <w:autoSpaceDN w:val="0"/>
        <w:adjustRightInd w:val="0"/>
        <w:jc w:val="both"/>
        <w:rPr>
          <w:sz w:val="22"/>
          <w:szCs w:val="22"/>
        </w:rPr>
      </w:pPr>
      <w:r w:rsidRPr="00D90462">
        <w:rPr>
          <w:sz w:val="22"/>
          <w:szCs w:val="22"/>
        </w:rPr>
        <w:t xml:space="preserve">e </w:t>
      </w:r>
      <w:r w:rsidR="0036558B" w:rsidRPr="00D90462">
        <w:rPr>
          <w:sz w:val="22"/>
          <w:szCs w:val="22"/>
        </w:rPr>
        <w:t>per i quali sono stati rilasciati dall’Amministrazione Autonoma dei Monopoli di Stato</w:t>
      </w:r>
      <w:r>
        <w:rPr>
          <w:sz w:val="22"/>
          <w:szCs w:val="22"/>
        </w:rPr>
        <w:t xml:space="preserve"> </w:t>
      </w:r>
      <w:r w:rsidR="0036558B" w:rsidRPr="00D90462">
        <w:rPr>
          <w:sz w:val="22"/>
          <w:szCs w:val="22"/>
        </w:rPr>
        <w:t xml:space="preserve">rispettivamente i seguenti </w:t>
      </w:r>
      <w:r w:rsidR="0036558B" w:rsidRPr="00D90462">
        <w:rPr>
          <w:i/>
          <w:iCs/>
          <w:sz w:val="22"/>
          <w:szCs w:val="22"/>
        </w:rPr>
        <w:t>Nulla Osta</w:t>
      </w:r>
      <w:r w:rsidR="0036558B" w:rsidRPr="00D90462">
        <w:rPr>
          <w:sz w:val="22"/>
          <w:szCs w:val="22"/>
        </w:rPr>
        <w:t>: ……………………………………………………...…..</w:t>
      </w:r>
    </w:p>
    <w:p w:rsidR="0036558B" w:rsidRPr="00D90462" w:rsidRDefault="0036558B" w:rsidP="00D90462">
      <w:pPr>
        <w:autoSpaceDE w:val="0"/>
        <w:autoSpaceDN w:val="0"/>
        <w:adjustRightInd w:val="0"/>
        <w:jc w:val="both"/>
        <w:rPr>
          <w:sz w:val="22"/>
          <w:szCs w:val="22"/>
        </w:rPr>
      </w:pPr>
      <w:r w:rsidRPr="00D90462">
        <w:rPr>
          <w:sz w:val="22"/>
          <w:szCs w:val="22"/>
        </w:rPr>
        <w:t>…………………………………………………………………………………………………...</w:t>
      </w:r>
    </w:p>
    <w:p w:rsidR="0036558B" w:rsidRDefault="0036558B" w:rsidP="00D90462">
      <w:pPr>
        <w:pStyle w:val="Corpotesto"/>
        <w:spacing w:line="360" w:lineRule="auto"/>
        <w:jc w:val="both"/>
        <w:rPr>
          <w:b w:val="0"/>
          <w:bCs w:val="0"/>
          <w:i/>
          <w:iCs/>
          <w:sz w:val="12"/>
          <w:szCs w:val="12"/>
        </w:rPr>
      </w:pPr>
      <w:r w:rsidRPr="00D90462">
        <w:rPr>
          <w:sz w:val="22"/>
          <w:szCs w:val="22"/>
        </w:rPr>
        <w:t>…………………………………………………………………………………………………...</w:t>
      </w:r>
    </w:p>
    <w:p w:rsidR="001B385C" w:rsidRDefault="001B385C" w:rsidP="001B385C">
      <w:pPr>
        <w:pStyle w:val="Corpotesto"/>
        <w:spacing w:line="360" w:lineRule="auto"/>
        <w:jc w:val="both"/>
        <w:rPr>
          <w:i/>
          <w:iCs/>
          <w:sz w:val="12"/>
          <w:szCs w:val="12"/>
        </w:rPr>
      </w:pPr>
    </w:p>
    <w:p w:rsidR="001B385C" w:rsidRPr="005A0CCD" w:rsidRDefault="001B385C" w:rsidP="00D90462">
      <w:pPr>
        <w:autoSpaceDE w:val="0"/>
        <w:autoSpaceDN w:val="0"/>
        <w:adjustRightInd w:val="0"/>
        <w:rPr>
          <w:iCs/>
          <w:sz w:val="22"/>
          <w:szCs w:val="22"/>
        </w:rPr>
      </w:pPr>
      <w:r w:rsidRPr="001B385C">
        <w:rPr>
          <w:b/>
          <w:bCs/>
          <w:iCs/>
          <w:sz w:val="22"/>
          <w:szCs w:val="22"/>
        </w:rPr>
        <w:sym w:font="Wingdings" w:char="F0A8"/>
      </w:r>
      <w:r>
        <w:rPr>
          <w:b/>
          <w:bCs/>
          <w:i/>
          <w:iCs/>
          <w:sz w:val="22"/>
          <w:szCs w:val="22"/>
        </w:rPr>
        <w:t xml:space="preserve"> </w:t>
      </w:r>
      <w:r w:rsidR="00D90462">
        <w:rPr>
          <w:b/>
          <w:bCs/>
          <w:iCs/>
          <w:sz w:val="22"/>
          <w:szCs w:val="22"/>
        </w:rPr>
        <w:t>3</w:t>
      </w:r>
      <w:r w:rsidR="00741839" w:rsidRPr="00D90462">
        <w:rPr>
          <w:b/>
          <w:bCs/>
          <w:i/>
          <w:iCs/>
          <w:sz w:val="22"/>
          <w:szCs w:val="22"/>
        </w:rPr>
        <w:t>.</w:t>
      </w:r>
      <w:r w:rsidR="00741839">
        <w:rPr>
          <w:b/>
          <w:bCs/>
          <w:i/>
          <w:iCs/>
          <w:sz w:val="22"/>
          <w:szCs w:val="22"/>
        </w:rPr>
        <w:t xml:space="preserve"> </w:t>
      </w:r>
      <w:r w:rsidR="00D90462" w:rsidRPr="00D90462">
        <w:rPr>
          <w:b/>
          <w:bCs/>
          <w:sz w:val="22"/>
          <w:szCs w:val="22"/>
        </w:rPr>
        <w:t>Esercizio di n. …………. APPARECCHI E CONGEGNI PER IL GIOCO LECITO di cui all’art. 110, comma 7</w:t>
      </w:r>
      <w:r w:rsidR="00D90462">
        <w:rPr>
          <w:b/>
          <w:bCs/>
          <w:sz w:val="22"/>
          <w:szCs w:val="22"/>
        </w:rPr>
        <w:t xml:space="preserve"> </w:t>
      </w:r>
      <w:r w:rsidR="00D90462" w:rsidRPr="00D90462">
        <w:rPr>
          <w:b/>
          <w:bCs/>
          <w:sz w:val="22"/>
          <w:szCs w:val="22"/>
        </w:rPr>
        <w:t>lettera a) del TULPS</w:t>
      </w:r>
      <w:r w:rsidR="00741839">
        <w:rPr>
          <w:b/>
          <w:bCs/>
          <w:i/>
          <w:iCs/>
          <w:sz w:val="22"/>
          <w:szCs w:val="22"/>
        </w:rPr>
        <w:t xml:space="preserve"> </w:t>
      </w:r>
      <w:r w:rsidRPr="005A0CCD">
        <w:rPr>
          <w:iCs/>
          <w:sz w:val="22"/>
          <w:szCs w:val="22"/>
        </w:rPr>
        <w:t>(apparecchi e congegni elettromeccanici privi di monitor attraverso il quale il giocatore esprime la sua abilità fisica, mentale o strategica, attivabili unicamente con l’introduzione di monete metalliche, di valore complessivo non superiore,per ciascuna partita, a un euro, che distribuiscono, direttamente e immediatamente dopo la conclusione della partita, premi consistenti in prodotti di piccola oggettistica non convertibili in denaro o scambiabili con premi di</w:t>
      </w:r>
      <w:r w:rsidR="005A0CCD">
        <w:rPr>
          <w:iCs/>
          <w:sz w:val="22"/>
          <w:szCs w:val="22"/>
        </w:rPr>
        <w:t xml:space="preserve"> </w:t>
      </w:r>
      <w:r w:rsidRPr="005A0CCD">
        <w:rPr>
          <w:iCs/>
          <w:sz w:val="22"/>
          <w:szCs w:val="22"/>
        </w:rPr>
        <w:t>diversa specie. In tal caso il valore complessivo di ogni premio non è superiore a venti volte il costo della</w:t>
      </w:r>
      <w:r w:rsidR="005A0CCD">
        <w:rPr>
          <w:iCs/>
          <w:sz w:val="22"/>
          <w:szCs w:val="22"/>
        </w:rPr>
        <w:t xml:space="preserve"> partita)</w:t>
      </w:r>
    </w:p>
    <w:p w:rsidR="00D90462" w:rsidRPr="00D90462" w:rsidRDefault="00D90462" w:rsidP="00D90462">
      <w:pPr>
        <w:autoSpaceDE w:val="0"/>
        <w:autoSpaceDN w:val="0"/>
        <w:adjustRightInd w:val="0"/>
        <w:jc w:val="both"/>
        <w:rPr>
          <w:sz w:val="22"/>
          <w:szCs w:val="22"/>
        </w:rPr>
      </w:pPr>
      <w:r w:rsidRPr="00D90462">
        <w:rPr>
          <w:sz w:val="22"/>
          <w:szCs w:val="22"/>
        </w:rPr>
        <w:t>e per i quali sono stati rilasciati dall’Amministrazione Autonoma dei Monopoli di Stato</w:t>
      </w:r>
      <w:r>
        <w:rPr>
          <w:sz w:val="22"/>
          <w:szCs w:val="22"/>
        </w:rPr>
        <w:t xml:space="preserve"> </w:t>
      </w:r>
      <w:r w:rsidRPr="00D90462">
        <w:rPr>
          <w:sz w:val="22"/>
          <w:szCs w:val="22"/>
        </w:rPr>
        <w:t xml:space="preserve">rispettivamente i seguenti </w:t>
      </w:r>
      <w:r w:rsidRPr="00D90462">
        <w:rPr>
          <w:i/>
          <w:iCs/>
          <w:sz w:val="22"/>
          <w:szCs w:val="22"/>
        </w:rPr>
        <w:t>Nulla Osta</w:t>
      </w:r>
      <w:r w:rsidRPr="00D90462">
        <w:rPr>
          <w:sz w:val="22"/>
          <w:szCs w:val="22"/>
        </w:rPr>
        <w:t>: ……………………………………………………...…..</w:t>
      </w:r>
    </w:p>
    <w:p w:rsidR="00D90462" w:rsidRPr="00D90462" w:rsidRDefault="00D90462" w:rsidP="00D90462">
      <w:pPr>
        <w:autoSpaceDE w:val="0"/>
        <w:autoSpaceDN w:val="0"/>
        <w:adjustRightInd w:val="0"/>
        <w:jc w:val="both"/>
        <w:rPr>
          <w:sz w:val="22"/>
          <w:szCs w:val="22"/>
        </w:rPr>
      </w:pPr>
      <w:r w:rsidRPr="00D90462">
        <w:rPr>
          <w:sz w:val="22"/>
          <w:szCs w:val="22"/>
        </w:rPr>
        <w:t>…………………………………………………………………………………………………...</w:t>
      </w:r>
    </w:p>
    <w:p w:rsidR="005A0CCD" w:rsidRPr="00D90462" w:rsidRDefault="00D90462" w:rsidP="00D90462">
      <w:pPr>
        <w:autoSpaceDE w:val="0"/>
        <w:autoSpaceDN w:val="0"/>
        <w:adjustRightInd w:val="0"/>
        <w:jc w:val="both"/>
        <w:rPr>
          <w:b/>
          <w:bCs/>
          <w:sz w:val="22"/>
          <w:szCs w:val="22"/>
        </w:rPr>
      </w:pPr>
      <w:r w:rsidRPr="00D90462">
        <w:rPr>
          <w:sz w:val="22"/>
          <w:szCs w:val="22"/>
        </w:rPr>
        <w:t>…………………………………………………………………………………………………...</w:t>
      </w:r>
    </w:p>
    <w:p w:rsidR="00B23745" w:rsidRDefault="00B23745" w:rsidP="00B23745">
      <w:pPr>
        <w:autoSpaceDE w:val="0"/>
        <w:autoSpaceDN w:val="0"/>
        <w:adjustRightInd w:val="0"/>
        <w:rPr>
          <w:bCs/>
        </w:rPr>
      </w:pPr>
    </w:p>
    <w:p w:rsidR="005A0CCD" w:rsidRDefault="001B385C" w:rsidP="00386489">
      <w:pPr>
        <w:autoSpaceDE w:val="0"/>
        <w:autoSpaceDN w:val="0"/>
        <w:adjustRightInd w:val="0"/>
        <w:jc w:val="both"/>
        <w:rPr>
          <w:sz w:val="22"/>
          <w:szCs w:val="22"/>
        </w:rPr>
      </w:pPr>
      <w:r w:rsidRPr="005A0CCD">
        <w:rPr>
          <w:bCs/>
        </w:rPr>
        <w:sym w:font="Wingdings" w:char="F0A8"/>
      </w:r>
      <w:r w:rsidRPr="005A0CCD">
        <w:rPr>
          <w:bCs/>
        </w:rPr>
        <w:t xml:space="preserve"> </w:t>
      </w:r>
      <w:r w:rsidR="00B23745" w:rsidRPr="00386489">
        <w:rPr>
          <w:b/>
          <w:bCs/>
        </w:rPr>
        <w:t>4</w:t>
      </w:r>
      <w:r w:rsidR="00741839" w:rsidRPr="00B23745">
        <w:rPr>
          <w:b/>
          <w:bCs/>
          <w:i/>
          <w:sz w:val="22"/>
          <w:szCs w:val="22"/>
        </w:rPr>
        <w:t xml:space="preserve">. </w:t>
      </w:r>
      <w:r w:rsidR="00B23745" w:rsidRPr="00B23745">
        <w:rPr>
          <w:b/>
          <w:bCs/>
          <w:sz w:val="22"/>
          <w:szCs w:val="22"/>
        </w:rPr>
        <w:t>Esercizio di n. …………. APPARECCHI E CONGEGNI PER IL GIOCO LECITO di cui all’art. 110, comma 7</w:t>
      </w:r>
      <w:r w:rsidR="00B23745">
        <w:rPr>
          <w:b/>
          <w:bCs/>
          <w:sz w:val="22"/>
          <w:szCs w:val="22"/>
        </w:rPr>
        <w:t xml:space="preserve"> </w:t>
      </w:r>
      <w:r w:rsidR="00B23745" w:rsidRPr="00B23745">
        <w:rPr>
          <w:b/>
          <w:bCs/>
          <w:sz w:val="22"/>
          <w:szCs w:val="22"/>
        </w:rPr>
        <w:t>lettera c) del TULPS</w:t>
      </w:r>
      <w:r w:rsidR="00741839" w:rsidRPr="005A0CCD">
        <w:rPr>
          <w:bCs/>
          <w:i/>
        </w:rPr>
        <w:t xml:space="preserve"> </w:t>
      </w:r>
      <w:r w:rsidR="005A0CCD" w:rsidRPr="005A0CCD">
        <w:t>(apparecchi e congegni basati sulla sola abilità fisica, mentale o</w:t>
      </w:r>
      <w:r w:rsidR="005A0CCD">
        <w:t xml:space="preserve"> </w:t>
      </w:r>
      <w:r w:rsidR="005A0CCD" w:rsidRPr="005A0CCD">
        <w:t>strategica, che non distribuiscono premi, per i quali la durata della partita può variare in relazione all'abilità</w:t>
      </w:r>
      <w:r w:rsidR="005A0CCD">
        <w:t xml:space="preserve">  </w:t>
      </w:r>
      <w:r w:rsidR="005A0CCD" w:rsidRPr="005A0CCD">
        <w:rPr>
          <w:sz w:val="22"/>
          <w:szCs w:val="22"/>
        </w:rPr>
        <w:t>del giocatore e il costo della singola partita può essere superiore a 50 centesimi di euro)</w:t>
      </w:r>
    </w:p>
    <w:p w:rsidR="00B23745" w:rsidRPr="00D90462" w:rsidRDefault="00B23745" w:rsidP="00386489">
      <w:pPr>
        <w:autoSpaceDE w:val="0"/>
        <w:autoSpaceDN w:val="0"/>
        <w:adjustRightInd w:val="0"/>
        <w:jc w:val="both"/>
        <w:rPr>
          <w:sz w:val="22"/>
          <w:szCs w:val="22"/>
        </w:rPr>
      </w:pPr>
      <w:r w:rsidRPr="00D90462">
        <w:rPr>
          <w:sz w:val="22"/>
          <w:szCs w:val="22"/>
        </w:rPr>
        <w:t>e per i quali sono stati rilasciati dall’Amministrazione Autonoma dei Monopoli di Stato</w:t>
      </w:r>
      <w:r>
        <w:rPr>
          <w:sz w:val="22"/>
          <w:szCs w:val="22"/>
        </w:rPr>
        <w:t xml:space="preserve"> </w:t>
      </w:r>
      <w:r w:rsidRPr="00D90462">
        <w:rPr>
          <w:sz w:val="22"/>
          <w:szCs w:val="22"/>
        </w:rPr>
        <w:t xml:space="preserve">rispettivamente i seguenti </w:t>
      </w:r>
      <w:r w:rsidRPr="00D90462">
        <w:rPr>
          <w:i/>
          <w:iCs/>
          <w:sz w:val="22"/>
          <w:szCs w:val="22"/>
        </w:rPr>
        <w:t>Nulla Osta</w:t>
      </w:r>
      <w:r w:rsidRPr="00D90462">
        <w:rPr>
          <w:sz w:val="22"/>
          <w:szCs w:val="22"/>
        </w:rPr>
        <w:t>: ……………………………………………………...…..</w:t>
      </w:r>
    </w:p>
    <w:p w:rsidR="00B23745" w:rsidRPr="00D90462" w:rsidRDefault="00B23745" w:rsidP="00386489">
      <w:pPr>
        <w:autoSpaceDE w:val="0"/>
        <w:autoSpaceDN w:val="0"/>
        <w:adjustRightInd w:val="0"/>
        <w:jc w:val="both"/>
        <w:rPr>
          <w:sz w:val="22"/>
          <w:szCs w:val="22"/>
        </w:rPr>
      </w:pPr>
      <w:r w:rsidRPr="00D90462">
        <w:rPr>
          <w:sz w:val="22"/>
          <w:szCs w:val="22"/>
        </w:rPr>
        <w:t>…………………………………………………………………………………………………...</w:t>
      </w:r>
    </w:p>
    <w:p w:rsidR="00B23745" w:rsidRPr="00D90462" w:rsidRDefault="00B23745" w:rsidP="00386489">
      <w:pPr>
        <w:autoSpaceDE w:val="0"/>
        <w:autoSpaceDN w:val="0"/>
        <w:adjustRightInd w:val="0"/>
        <w:jc w:val="both"/>
        <w:rPr>
          <w:b/>
          <w:bCs/>
          <w:sz w:val="22"/>
          <w:szCs w:val="22"/>
        </w:rPr>
      </w:pPr>
      <w:r w:rsidRPr="00D90462">
        <w:rPr>
          <w:sz w:val="22"/>
          <w:szCs w:val="22"/>
        </w:rPr>
        <w:t>…………………………………………………………………………………………………...</w:t>
      </w:r>
    </w:p>
    <w:p w:rsidR="005A0CCD" w:rsidRPr="005A0CCD" w:rsidRDefault="005A0CCD" w:rsidP="00386489">
      <w:pPr>
        <w:autoSpaceDE w:val="0"/>
        <w:autoSpaceDN w:val="0"/>
        <w:adjustRightInd w:val="0"/>
        <w:jc w:val="both"/>
        <w:rPr>
          <w:sz w:val="22"/>
          <w:szCs w:val="22"/>
        </w:rPr>
      </w:pPr>
    </w:p>
    <w:p w:rsidR="00741839" w:rsidRDefault="00741839" w:rsidP="005A0CCD">
      <w:pPr>
        <w:pStyle w:val="Corpotesto"/>
        <w:spacing w:line="360" w:lineRule="auto"/>
        <w:ind w:firstLine="360"/>
        <w:jc w:val="both"/>
        <w:rPr>
          <w:i/>
          <w:iCs/>
          <w:sz w:val="12"/>
          <w:szCs w:val="12"/>
        </w:rPr>
      </w:pPr>
    </w:p>
    <w:p w:rsidR="00741839" w:rsidRDefault="00741839">
      <w:pPr>
        <w:jc w:val="both"/>
      </w:pPr>
      <w:r>
        <w:t>I giochi in argomento sono di proprietà della ditta ........…............................. con sede in ...................</w:t>
      </w:r>
    </w:p>
    <w:p w:rsidR="00741839" w:rsidRDefault="00741839">
      <w:pPr>
        <w:jc w:val="both"/>
      </w:pPr>
      <w:r>
        <w:t>via ........................................................ che ne cura la manutenzione ed il perfetto funzionamento in esercizio.</w:t>
      </w:r>
    </w:p>
    <w:p w:rsidR="00386489" w:rsidRDefault="00386489">
      <w:pPr>
        <w:jc w:val="both"/>
      </w:pPr>
    </w:p>
    <w:p w:rsidR="00741839" w:rsidRDefault="00741839">
      <w:pPr>
        <w:pStyle w:val="Corpotesto"/>
        <w:spacing w:line="360" w:lineRule="auto"/>
        <w:ind w:firstLine="360"/>
        <w:jc w:val="both"/>
        <w:rPr>
          <w:i/>
          <w:iCs/>
          <w:sz w:val="12"/>
          <w:szCs w:val="12"/>
        </w:rPr>
      </w:pPr>
    </w:p>
    <w:p w:rsidR="00741839" w:rsidRDefault="00741839">
      <w:pPr>
        <w:pStyle w:val="Corpotesto"/>
        <w:spacing w:before="120"/>
        <w:jc w:val="both"/>
        <w:rPr>
          <w:b w:val="0"/>
          <w:bCs w:val="0"/>
        </w:rPr>
      </w:pPr>
      <w:r>
        <w:rPr>
          <w:b w:val="0"/>
          <w:bCs w:val="0"/>
          <w:sz w:val="22"/>
          <w:szCs w:val="22"/>
        </w:rPr>
        <w:t xml:space="preserve">Ai fini di cui sopra, il sottoscritto nella predetta qualità, </w:t>
      </w:r>
      <w:r>
        <w:rPr>
          <w:b w:val="0"/>
          <w:bCs w:val="0"/>
        </w:rPr>
        <w:t>consapevole delle sanzioni penali previste per il caso di dichiarazione mendace e di falsità in atti, così come stabilito dall’art.76 del D.P.R. 445/2000, nonché di quanto previsto dall’art.75 del medesimo D.P.R.445/2000</w:t>
      </w:r>
    </w:p>
    <w:p w:rsidR="00741839" w:rsidRDefault="00741839">
      <w:pPr>
        <w:pStyle w:val="Corpotesto"/>
        <w:spacing w:before="120"/>
        <w:jc w:val="both"/>
        <w:rPr>
          <w:b w:val="0"/>
          <w:bCs w:val="0"/>
          <w:sz w:val="22"/>
          <w:szCs w:val="22"/>
        </w:rPr>
      </w:pPr>
    </w:p>
    <w:p w:rsidR="00741839" w:rsidRDefault="00741839">
      <w:pPr>
        <w:pStyle w:val="Titolo5"/>
        <w:rPr>
          <w:sz w:val="22"/>
          <w:szCs w:val="22"/>
        </w:rPr>
      </w:pPr>
      <w:r>
        <w:rPr>
          <w:sz w:val="22"/>
          <w:szCs w:val="22"/>
        </w:rPr>
        <w:t xml:space="preserve">D I C H I A R A </w:t>
      </w:r>
    </w:p>
    <w:p w:rsidR="00741839" w:rsidRDefault="00741839">
      <w:pPr>
        <w:jc w:val="both"/>
        <w:rPr>
          <w:b/>
          <w:bCs/>
          <w:sz w:val="22"/>
          <w:szCs w:val="22"/>
        </w:rPr>
      </w:pPr>
    </w:p>
    <w:p w:rsidR="00741839" w:rsidRDefault="00741839">
      <w:pPr>
        <w:numPr>
          <w:ilvl w:val="0"/>
          <w:numId w:val="3"/>
        </w:numPr>
        <w:jc w:val="both"/>
        <w:rPr>
          <w:sz w:val="22"/>
          <w:szCs w:val="22"/>
        </w:rPr>
      </w:pPr>
      <w:r>
        <w:rPr>
          <w:sz w:val="22"/>
          <w:szCs w:val="22"/>
        </w:rPr>
        <w:t>di non aver riportato condanne di  cui agli artt. 11 e 92 del R.D. 18/6/1931 n. 773 e di non essere sottoposto a sorveglianza speciale o a misura di sicurezza personale, né di essere stato dichiarato delinquente abituale, professionale o per tendenza.</w:t>
      </w:r>
    </w:p>
    <w:p w:rsidR="00741839" w:rsidRDefault="00741839">
      <w:pPr>
        <w:jc w:val="both"/>
        <w:rPr>
          <w:sz w:val="22"/>
          <w:szCs w:val="22"/>
        </w:rPr>
      </w:pPr>
    </w:p>
    <w:p w:rsidR="00741839" w:rsidRDefault="00741839">
      <w:pPr>
        <w:numPr>
          <w:ilvl w:val="0"/>
          <w:numId w:val="3"/>
        </w:numPr>
        <w:jc w:val="both"/>
        <w:rPr>
          <w:sz w:val="22"/>
          <w:szCs w:val="22"/>
        </w:rPr>
      </w:pPr>
      <w:r>
        <w:rPr>
          <w:sz w:val="22"/>
          <w:szCs w:val="22"/>
        </w:rPr>
        <w:lastRenderedPageBreak/>
        <w:t xml:space="preserve">che non sussistono nei propri confronti “cause di divieto, di decadenza o di sospensione di cui all’art. 10 della legge </w:t>
      </w:r>
      <w:smartTag w:uri="urn:schemas-microsoft-com:office:smarttags" w:element="date">
        <w:smartTagPr>
          <w:attr w:name="Year" w:val="19"/>
          <w:attr w:name="Day" w:val="31"/>
          <w:attr w:name="Month" w:val="5"/>
          <w:attr w:name="ls" w:val="trans"/>
        </w:smartTagPr>
        <w:r>
          <w:rPr>
            <w:sz w:val="22"/>
            <w:szCs w:val="22"/>
          </w:rPr>
          <w:t>31 maggio 19</w:t>
        </w:r>
      </w:smartTag>
      <w:r>
        <w:rPr>
          <w:sz w:val="22"/>
          <w:szCs w:val="22"/>
        </w:rPr>
        <w:t>65 n. 575” (antimafia).</w:t>
      </w:r>
    </w:p>
    <w:p w:rsidR="00741839" w:rsidRDefault="00741839">
      <w:pPr>
        <w:jc w:val="both"/>
        <w:rPr>
          <w:sz w:val="22"/>
          <w:szCs w:val="22"/>
        </w:rPr>
      </w:pPr>
    </w:p>
    <w:p w:rsidR="00741839" w:rsidRDefault="00741839">
      <w:pPr>
        <w:numPr>
          <w:ilvl w:val="0"/>
          <w:numId w:val="3"/>
        </w:numPr>
        <w:jc w:val="both"/>
        <w:rPr>
          <w:sz w:val="22"/>
          <w:szCs w:val="22"/>
        </w:rPr>
      </w:pPr>
      <w:r>
        <w:rPr>
          <w:sz w:val="22"/>
          <w:szCs w:val="22"/>
        </w:rPr>
        <w:t>che gli apparecchi da trattenimento e/o i giochi oggetto di denuncia sono omologati e conformi alle disposizioni vigenti in materia di sicurezza e prevenzione infortuni , nonché alle disposizioni di cui agli artt.86 e 110 del R.D. 18/6/1931 n. 773;</w:t>
      </w:r>
    </w:p>
    <w:p w:rsidR="00741839" w:rsidRDefault="00741839">
      <w:pPr>
        <w:jc w:val="both"/>
        <w:rPr>
          <w:sz w:val="22"/>
          <w:szCs w:val="22"/>
        </w:rPr>
      </w:pPr>
    </w:p>
    <w:p w:rsidR="00741839" w:rsidRDefault="00741839">
      <w:pPr>
        <w:numPr>
          <w:ilvl w:val="0"/>
          <w:numId w:val="4"/>
        </w:numPr>
        <w:jc w:val="both"/>
        <w:rPr>
          <w:sz w:val="22"/>
          <w:szCs w:val="22"/>
        </w:rPr>
      </w:pPr>
      <w:r>
        <w:rPr>
          <w:sz w:val="22"/>
          <w:szCs w:val="22"/>
        </w:rPr>
        <w:t>che sarà rispettata l’osservanza della vigente tabella dei giochi proibiti di cui all’art.110 c.1 del TULPS adottata con provvedimento del Questore di Perugia ed esposta in luogo ben visibile e leggibile nell’esercizio;</w:t>
      </w:r>
    </w:p>
    <w:p w:rsidR="00741839" w:rsidRDefault="00741839">
      <w:pPr>
        <w:jc w:val="both"/>
        <w:rPr>
          <w:sz w:val="22"/>
          <w:szCs w:val="22"/>
        </w:rPr>
      </w:pPr>
    </w:p>
    <w:p w:rsidR="00741839" w:rsidRDefault="00741839">
      <w:pPr>
        <w:numPr>
          <w:ilvl w:val="0"/>
          <w:numId w:val="4"/>
        </w:numPr>
        <w:jc w:val="both"/>
        <w:rPr>
          <w:sz w:val="22"/>
          <w:szCs w:val="22"/>
        </w:rPr>
      </w:pPr>
      <w:r>
        <w:rPr>
          <w:sz w:val="22"/>
          <w:szCs w:val="22"/>
        </w:rPr>
        <w:t>che sussistono i presupposti e i requisiti prescritti dalla legge per lo svolgimento dell’attività;</w:t>
      </w:r>
    </w:p>
    <w:p w:rsidR="00741839" w:rsidRDefault="00741839">
      <w:pPr>
        <w:jc w:val="both"/>
        <w:rPr>
          <w:sz w:val="22"/>
          <w:szCs w:val="22"/>
        </w:rPr>
      </w:pPr>
    </w:p>
    <w:p w:rsidR="00741839" w:rsidRDefault="00741839">
      <w:pPr>
        <w:numPr>
          <w:ilvl w:val="0"/>
          <w:numId w:val="4"/>
        </w:numPr>
        <w:jc w:val="both"/>
        <w:rPr>
          <w:sz w:val="22"/>
          <w:szCs w:val="22"/>
        </w:rPr>
      </w:pPr>
      <w:r>
        <w:rPr>
          <w:sz w:val="22"/>
          <w:szCs w:val="22"/>
        </w:rPr>
        <w:t xml:space="preserve">che il numero massimo di giochi leciti non è superiore a quello stabilito con il decreto del Ministero Economia e Finanze del </w:t>
      </w:r>
      <w:smartTag w:uri="urn:schemas-microsoft-com:office:smarttags" w:element="date">
        <w:smartTagPr>
          <w:attr w:name="Year" w:val="2003"/>
          <w:attr w:name="Day" w:val="27"/>
          <w:attr w:name="Month" w:val="10"/>
          <w:attr w:name="ls" w:val="trans"/>
        </w:smartTagPr>
        <w:r>
          <w:rPr>
            <w:sz w:val="22"/>
            <w:szCs w:val="22"/>
          </w:rPr>
          <w:t>27 ottobre 2003</w:t>
        </w:r>
      </w:smartTag>
      <w:r>
        <w:rPr>
          <w:sz w:val="22"/>
          <w:szCs w:val="22"/>
        </w:rPr>
        <w:t xml:space="preserve"> </w:t>
      </w:r>
      <w:r>
        <w:rPr>
          <w:sz w:val="22"/>
          <w:szCs w:val="22"/>
        </w:rPr>
        <w:sym w:font="Symbol" w:char="F02A"/>
      </w:r>
      <w:r>
        <w:rPr>
          <w:sz w:val="22"/>
          <w:szCs w:val="22"/>
        </w:rPr>
        <w:t>;</w:t>
      </w:r>
    </w:p>
    <w:p w:rsidR="00741839" w:rsidRDefault="00741839">
      <w:pPr>
        <w:jc w:val="both"/>
        <w:rPr>
          <w:sz w:val="22"/>
          <w:szCs w:val="22"/>
        </w:rPr>
      </w:pPr>
    </w:p>
    <w:p w:rsidR="00741839" w:rsidRDefault="00741839">
      <w:pPr>
        <w:numPr>
          <w:ilvl w:val="0"/>
          <w:numId w:val="4"/>
        </w:numPr>
        <w:jc w:val="both"/>
      </w:pPr>
      <w:r>
        <w:t>di essere consapevole che non è consentito:</w:t>
      </w:r>
    </w:p>
    <w:p w:rsidR="00741839" w:rsidRDefault="00741839">
      <w:pPr>
        <w:pStyle w:val="Rientrocorpodeltesto2"/>
      </w:pPr>
      <w:r>
        <w:sym w:font="Symbol" w:char="F02D"/>
      </w:r>
      <w:r>
        <w:t xml:space="preserve"> ai minori degli anni 18 l’uso degli apparecchi e congegni automatici, semiautomatici ed elettronici da    </w:t>
      </w:r>
    </w:p>
    <w:p w:rsidR="00741839" w:rsidRDefault="00741839">
      <w:pPr>
        <w:pStyle w:val="Rientrocorpodeltesto2"/>
      </w:pPr>
      <w:r>
        <w:t xml:space="preserve">  trattenimento o da gioco di abilità del comma 6 dell’art. 110 del TULPS (quelli che consentono vincite </w:t>
      </w:r>
    </w:p>
    <w:p w:rsidR="00741839" w:rsidRDefault="00741839">
      <w:pPr>
        <w:pStyle w:val="Rientrocorpodeltesto2"/>
      </w:pPr>
      <w:r>
        <w:t xml:space="preserve">  in denaro);</w:t>
      </w:r>
    </w:p>
    <w:p w:rsidR="00741839" w:rsidRDefault="00741839">
      <w:pPr>
        <w:ind w:left="360"/>
        <w:jc w:val="both"/>
        <w:rPr>
          <w:sz w:val="22"/>
          <w:szCs w:val="22"/>
        </w:rPr>
      </w:pPr>
      <w:r>
        <w:rPr>
          <w:sz w:val="22"/>
          <w:szCs w:val="22"/>
        </w:rPr>
        <w:sym w:font="Symbol" w:char="F02D"/>
      </w:r>
      <w:r>
        <w:rPr>
          <w:sz w:val="22"/>
          <w:szCs w:val="22"/>
        </w:rPr>
        <w:t xml:space="preserve"> l’uso degli altri giochi ai minori di anni 14 nel periodo scolastico e sino alle ore 13;</w:t>
      </w:r>
    </w:p>
    <w:p w:rsidR="00741839" w:rsidRDefault="00741839">
      <w:pPr>
        <w:pStyle w:val="Rientrocorpodeltesto2"/>
      </w:pPr>
      <w:r>
        <w:sym w:font="Symbol" w:char="F02D"/>
      </w:r>
      <w:r>
        <w:t xml:space="preserve"> il gioco del biliardo e delle carte ai minori di anni 16.</w:t>
      </w:r>
    </w:p>
    <w:p w:rsidR="00741839" w:rsidRDefault="00741839">
      <w:pPr>
        <w:jc w:val="both"/>
        <w:rPr>
          <w:sz w:val="22"/>
          <w:szCs w:val="22"/>
        </w:rPr>
      </w:pPr>
    </w:p>
    <w:p w:rsidR="00741839" w:rsidRDefault="00741839">
      <w:pPr>
        <w:jc w:val="both"/>
        <w:rPr>
          <w:sz w:val="22"/>
          <w:szCs w:val="22"/>
        </w:rPr>
      </w:pPr>
      <w:r>
        <w:rPr>
          <w:sz w:val="22"/>
          <w:szCs w:val="22"/>
        </w:rPr>
        <w:t>Il sottoscritto si impegna inoltre:</w:t>
      </w:r>
    </w:p>
    <w:p w:rsidR="00741839" w:rsidRDefault="00741839">
      <w:pPr>
        <w:jc w:val="both"/>
        <w:rPr>
          <w:sz w:val="22"/>
          <w:szCs w:val="22"/>
        </w:rPr>
      </w:pPr>
    </w:p>
    <w:p w:rsidR="00741839" w:rsidRDefault="00741839">
      <w:pPr>
        <w:numPr>
          <w:ilvl w:val="0"/>
          <w:numId w:val="7"/>
        </w:numPr>
        <w:jc w:val="both"/>
        <w:rPr>
          <w:sz w:val="22"/>
          <w:szCs w:val="22"/>
        </w:rPr>
      </w:pPr>
      <w:r>
        <w:rPr>
          <w:sz w:val="22"/>
          <w:szCs w:val="22"/>
        </w:rPr>
        <w:t xml:space="preserve">a vietare nel proprio esercizio lo svolgimento dei giochi proibiti e a non installare e usare apparecchi e congegni per il gioco d’azzardo (legge </w:t>
      </w:r>
      <w:smartTag w:uri="urn:schemas-microsoft-com:office:smarttags" w:element="date">
        <w:smartTagPr>
          <w:attr w:name="Year" w:val="1986"/>
          <w:attr w:name="Day" w:val="17"/>
          <w:attr w:name="Month" w:val="12"/>
          <w:attr w:name="ls" w:val="trans"/>
        </w:smartTagPr>
        <w:r>
          <w:rPr>
            <w:sz w:val="22"/>
            <w:szCs w:val="22"/>
          </w:rPr>
          <w:t>17/12/1986</w:t>
        </w:r>
      </w:smartTag>
      <w:r>
        <w:rPr>
          <w:sz w:val="22"/>
          <w:szCs w:val="22"/>
        </w:rPr>
        <w:t xml:space="preserve"> n. 904, legge </w:t>
      </w:r>
      <w:smartTag w:uri="urn:schemas-microsoft-com:office:smarttags" w:element="date">
        <w:smartTagPr>
          <w:attr w:name="Year" w:val="1995"/>
          <w:attr w:name="Day" w:val="6"/>
          <w:attr w:name="Month" w:val="10"/>
          <w:attr w:name="ls" w:val="trans"/>
        </w:smartTagPr>
        <w:r>
          <w:rPr>
            <w:sz w:val="22"/>
            <w:szCs w:val="22"/>
          </w:rPr>
          <w:t>6/10/1995</w:t>
        </w:r>
      </w:smartTag>
      <w:r>
        <w:rPr>
          <w:sz w:val="22"/>
          <w:szCs w:val="22"/>
        </w:rPr>
        <w:t xml:space="preserve"> n. 425 e legge </w:t>
      </w:r>
      <w:smartTag w:uri="urn:schemas-microsoft-com:office:smarttags" w:element="date">
        <w:smartTagPr>
          <w:attr w:name="Year" w:val="2000"/>
          <w:attr w:name="Day" w:val="23"/>
          <w:attr w:name="Month" w:val="12"/>
          <w:attr w:name="ls" w:val="trans"/>
        </w:smartTagPr>
        <w:r>
          <w:rPr>
            <w:sz w:val="22"/>
            <w:szCs w:val="22"/>
          </w:rPr>
          <w:t>23 dicembre 2000</w:t>
        </w:r>
      </w:smartTag>
      <w:r>
        <w:rPr>
          <w:sz w:val="22"/>
          <w:szCs w:val="22"/>
        </w:rPr>
        <w:t>, n. 388);</w:t>
      </w:r>
    </w:p>
    <w:p w:rsidR="00741839" w:rsidRDefault="00741839">
      <w:pPr>
        <w:jc w:val="both"/>
        <w:rPr>
          <w:sz w:val="22"/>
          <w:szCs w:val="22"/>
        </w:rPr>
      </w:pPr>
    </w:p>
    <w:p w:rsidR="00741839" w:rsidRDefault="00741839">
      <w:pPr>
        <w:numPr>
          <w:ilvl w:val="0"/>
          <w:numId w:val="7"/>
        </w:numPr>
        <w:jc w:val="both"/>
        <w:rPr>
          <w:sz w:val="22"/>
          <w:szCs w:val="22"/>
        </w:rPr>
      </w:pPr>
      <w:r>
        <w:rPr>
          <w:sz w:val="22"/>
          <w:szCs w:val="22"/>
        </w:rPr>
        <w:t>a non installare e usare apparecchi e congegni in numero superiore o diverso da quelli sopra indicati;</w:t>
      </w:r>
    </w:p>
    <w:p w:rsidR="00741839" w:rsidRDefault="00741839">
      <w:pPr>
        <w:jc w:val="both"/>
        <w:rPr>
          <w:sz w:val="22"/>
          <w:szCs w:val="22"/>
        </w:rPr>
      </w:pPr>
    </w:p>
    <w:p w:rsidR="00741839" w:rsidRDefault="00741839">
      <w:pPr>
        <w:numPr>
          <w:ilvl w:val="0"/>
          <w:numId w:val="7"/>
        </w:numPr>
        <w:jc w:val="both"/>
        <w:rPr>
          <w:sz w:val="22"/>
          <w:szCs w:val="22"/>
        </w:rPr>
      </w:pPr>
      <w:r>
        <w:rPr>
          <w:sz w:val="22"/>
          <w:szCs w:val="22"/>
        </w:rPr>
        <w:t>a vietare in modo assoluto tutte le scommesse;</w:t>
      </w:r>
    </w:p>
    <w:p w:rsidR="00741839" w:rsidRDefault="00741839">
      <w:pPr>
        <w:jc w:val="both"/>
        <w:rPr>
          <w:sz w:val="22"/>
          <w:szCs w:val="22"/>
        </w:rPr>
      </w:pPr>
    </w:p>
    <w:p w:rsidR="00741839" w:rsidRDefault="00741839">
      <w:pPr>
        <w:numPr>
          <w:ilvl w:val="0"/>
          <w:numId w:val="7"/>
        </w:numPr>
        <w:jc w:val="both"/>
        <w:rPr>
          <w:sz w:val="22"/>
          <w:szCs w:val="22"/>
        </w:rPr>
      </w:pPr>
      <w:r>
        <w:rPr>
          <w:sz w:val="22"/>
          <w:szCs w:val="22"/>
        </w:rPr>
        <w:t>a non installare gli apparecchi all’esterno del locale, ad eccezione di quelli riservati ai bambini, previo ottenimento di specifica autorizzazione;</w:t>
      </w:r>
    </w:p>
    <w:p w:rsidR="00741839" w:rsidRDefault="00741839">
      <w:pPr>
        <w:jc w:val="both"/>
        <w:rPr>
          <w:sz w:val="22"/>
          <w:szCs w:val="22"/>
        </w:rPr>
      </w:pPr>
    </w:p>
    <w:p w:rsidR="00741839" w:rsidRDefault="00741839">
      <w:pPr>
        <w:numPr>
          <w:ilvl w:val="0"/>
          <w:numId w:val="7"/>
        </w:numPr>
        <w:jc w:val="both"/>
        <w:rPr>
          <w:sz w:val="22"/>
          <w:szCs w:val="22"/>
        </w:rPr>
      </w:pPr>
      <w:r>
        <w:rPr>
          <w:sz w:val="22"/>
          <w:szCs w:val="22"/>
        </w:rPr>
        <w:t>a non arrecare disturbo alla quiete pubblica o alle occupazioni delle persone;</w:t>
      </w:r>
    </w:p>
    <w:p w:rsidR="00741839" w:rsidRDefault="00741839">
      <w:pPr>
        <w:jc w:val="both"/>
        <w:rPr>
          <w:b/>
          <w:bCs/>
          <w:sz w:val="22"/>
          <w:szCs w:val="22"/>
        </w:rPr>
      </w:pPr>
    </w:p>
    <w:p w:rsidR="00741839" w:rsidRDefault="00741839">
      <w:pPr>
        <w:jc w:val="both"/>
        <w:rPr>
          <w:b/>
          <w:bCs/>
          <w:sz w:val="22"/>
          <w:szCs w:val="22"/>
        </w:rPr>
      </w:pPr>
      <w:r>
        <w:rPr>
          <w:b/>
          <w:bCs/>
          <w:sz w:val="22"/>
          <w:szCs w:val="22"/>
        </w:rPr>
        <w:t>NOTA BENE:</w:t>
      </w:r>
    </w:p>
    <w:p w:rsidR="00741839" w:rsidRDefault="00741839">
      <w:pPr>
        <w:jc w:val="both"/>
        <w:rPr>
          <w:sz w:val="22"/>
          <w:szCs w:val="22"/>
        </w:rPr>
      </w:pPr>
    </w:p>
    <w:p w:rsidR="00741839" w:rsidRDefault="00741839">
      <w:pPr>
        <w:numPr>
          <w:ilvl w:val="0"/>
          <w:numId w:val="5"/>
        </w:numPr>
        <w:jc w:val="both"/>
        <w:rPr>
          <w:sz w:val="22"/>
          <w:szCs w:val="22"/>
        </w:rPr>
      </w:pPr>
      <w:r>
        <w:rPr>
          <w:sz w:val="22"/>
          <w:szCs w:val="22"/>
        </w:rPr>
        <w:t>Qualsiasi variazione, anche temporanea, nella specie e nella quantità degli apparecchi suddetti dovrà essere preventivamente denunciata;</w:t>
      </w:r>
    </w:p>
    <w:p w:rsidR="00741839" w:rsidRDefault="00741839">
      <w:pPr>
        <w:jc w:val="both"/>
        <w:rPr>
          <w:sz w:val="22"/>
          <w:szCs w:val="22"/>
        </w:rPr>
      </w:pPr>
    </w:p>
    <w:p w:rsidR="00741839" w:rsidRDefault="00741839">
      <w:pPr>
        <w:numPr>
          <w:ilvl w:val="0"/>
          <w:numId w:val="5"/>
        </w:numPr>
        <w:jc w:val="both"/>
        <w:rPr>
          <w:sz w:val="22"/>
          <w:szCs w:val="22"/>
        </w:rPr>
      </w:pPr>
      <w:r>
        <w:rPr>
          <w:sz w:val="22"/>
          <w:szCs w:val="22"/>
        </w:rPr>
        <w:t>La presente denuncia può essere sospesa o revocata in qualsiasi momento per abuso del titolare, per motivi di ordine e sicurezza pubblico e dovrà essere sospesa, annullata e revocata nel caso vi sia, in tal senso, motivata richiesta del Prefetto.</w:t>
      </w:r>
    </w:p>
    <w:p w:rsidR="00741839" w:rsidRDefault="00741839">
      <w:pPr>
        <w:jc w:val="both"/>
        <w:rPr>
          <w:sz w:val="22"/>
          <w:szCs w:val="22"/>
        </w:rPr>
      </w:pPr>
    </w:p>
    <w:p w:rsidR="00741839" w:rsidRDefault="00741839">
      <w:pPr>
        <w:jc w:val="both"/>
        <w:rPr>
          <w:sz w:val="22"/>
          <w:szCs w:val="22"/>
        </w:rPr>
      </w:pPr>
    </w:p>
    <w:p w:rsidR="00741839" w:rsidRDefault="00741839">
      <w:pPr>
        <w:jc w:val="both"/>
        <w:rPr>
          <w:sz w:val="22"/>
          <w:szCs w:val="22"/>
        </w:rPr>
      </w:pPr>
      <w:r>
        <w:rPr>
          <w:sz w:val="22"/>
          <w:szCs w:val="22"/>
        </w:rPr>
        <w:t>Documenti da allegare in caso di domanda di cui al punto 1. 2. 3. 4:</w:t>
      </w:r>
    </w:p>
    <w:p w:rsidR="00741839" w:rsidRDefault="00741839">
      <w:pPr>
        <w:numPr>
          <w:ilvl w:val="0"/>
          <w:numId w:val="14"/>
        </w:numPr>
        <w:jc w:val="both"/>
      </w:pPr>
      <w:r>
        <w:t>Copia fotostatica di un documento di riconoscimento;</w:t>
      </w:r>
    </w:p>
    <w:p w:rsidR="00741839" w:rsidRDefault="00741839">
      <w:pPr>
        <w:numPr>
          <w:ilvl w:val="0"/>
          <w:numId w:val="14"/>
        </w:numPr>
        <w:jc w:val="both"/>
        <w:rPr>
          <w:sz w:val="22"/>
          <w:szCs w:val="22"/>
        </w:rPr>
      </w:pPr>
      <w:r>
        <w:t>Nulla Osta rilasciato dall’Amministrazione dei Monopoli di Stato per ciascun apparecchio.</w:t>
      </w:r>
      <w:r>
        <w:rPr>
          <w:sz w:val="22"/>
          <w:szCs w:val="22"/>
        </w:rPr>
        <w:t xml:space="preserve"> </w:t>
      </w:r>
    </w:p>
    <w:p w:rsidR="00741839" w:rsidRDefault="00741839">
      <w:pPr>
        <w:jc w:val="both"/>
        <w:rPr>
          <w:sz w:val="22"/>
          <w:szCs w:val="22"/>
        </w:rPr>
      </w:pPr>
    </w:p>
    <w:p w:rsidR="00741839" w:rsidRDefault="00741839">
      <w:pPr>
        <w:rPr>
          <w:sz w:val="22"/>
          <w:szCs w:val="22"/>
        </w:rPr>
      </w:pPr>
      <w:r>
        <w:rPr>
          <w:sz w:val="22"/>
          <w:szCs w:val="22"/>
        </w:rPr>
        <w:t xml:space="preserve">Passignano sul Trasimeno, lì  </w:t>
      </w:r>
      <w:r w:rsidR="00E64208">
        <w:rPr>
          <w:sz w:val="22"/>
          <w:szCs w:val="22"/>
        </w:rPr>
        <w:t>__________________</w:t>
      </w:r>
      <w:r>
        <w:rPr>
          <w:sz w:val="22"/>
          <w:szCs w:val="22"/>
        </w:rPr>
        <w:t xml:space="preserve">                                                            </w:t>
      </w:r>
    </w:p>
    <w:p w:rsidR="00741839" w:rsidRDefault="00741839">
      <w:pPr>
        <w:rPr>
          <w:sz w:val="22"/>
          <w:szCs w:val="22"/>
        </w:rPr>
      </w:pPr>
    </w:p>
    <w:p w:rsidR="00741839" w:rsidRDefault="00741839">
      <w:pPr>
        <w:ind w:left="6480"/>
        <w:jc w:val="center"/>
        <w:rPr>
          <w:sz w:val="22"/>
          <w:szCs w:val="22"/>
        </w:rPr>
      </w:pPr>
      <w:r>
        <w:rPr>
          <w:sz w:val="22"/>
          <w:szCs w:val="22"/>
        </w:rPr>
        <w:t>Il Dichiarante</w:t>
      </w:r>
    </w:p>
    <w:p w:rsidR="00741839" w:rsidRDefault="00741839">
      <w:pPr>
        <w:ind w:left="6480"/>
        <w:jc w:val="center"/>
        <w:rPr>
          <w:sz w:val="22"/>
          <w:szCs w:val="22"/>
        </w:rPr>
      </w:pPr>
      <w:r>
        <w:rPr>
          <w:sz w:val="22"/>
          <w:szCs w:val="22"/>
        </w:rPr>
        <w:t>_________________________</w:t>
      </w:r>
    </w:p>
    <w:p w:rsidR="00741839" w:rsidRDefault="00741839">
      <w:pPr>
        <w:jc w:val="both"/>
      </w:pPr>
    </w:p>
    <w:p w:rsidR="00741839" w:rsidRDefault="00741839">
      <w:pPr>
        <w:jc w:val="both"/>
      </w:pPr>
    </w:p>
    <w:p w:rsidR="00E64208" w:rsidRDefault="00E64208">
      <w:pPr>
        <w:jc w:val="both"/>
      </w:pPr>
    </w:p>
    <w:p w:rsidR="00E64208" w:rsidRDefault="00E64208">
      <w:pPr>
        <w:jc w:val="center"/>
        <w:rPr>
          <w:b/>
          <w:sz w:val="22"/>
        </w:rPr>
      </w:pPr>
    </w:p>
    <w:p w:rsidR="00741839" w:rsidRDefault="00741839">
      <w:pPr>
        <w:jc w:val="center"/>
        <w:rPr>
          <w:b/>
          <w:sz w:val="22"/>
        </w:rPr>
      </w:pPr>
      <w:r>
        <w:rPr>
          <w:b/>
          <w:sz w:val="22"/>
        </w:rPr>
        <w:t>AVVERTENZA</w:t>
      </w:r>
    </w:p>
    <w:p w:rsidR="00741839" w:rsidRDefault="00741839">
      <w:pPr>
        <w:jc w:val="center"/>
        <w:rPr>
          <w:b/>
          <w:sz w:val="22"/>
        </w:rPr>
      </w:pPr>
    </w:p>
    <w:p w:rsidR="00741839" w:rsidRDefault="00741839">
      <w:pPr>
        <w:shd w:val="pct10" w:color="auto" w:fill="auto"/>
        <w:jc w:val="both"/>
      </w:pPr>
      <w:r>
        <w:rPr>
          <w:b/>
        </w:rPr>
        <w:t xml:space="preserve">Questa dichiarazione va presentata all’Ufficio Protocollo del Comune di </w:t>
      </w:r>
      <w:r w:rsidR="0004757F">
        <w:rPr>
          <w:b/>
        </w:rPr>
        <w:t>Tuoro</w:t>
      </w:r>
      <w:r>
        <w:rPr>
          <w:b/>
        </w:rPr>
        <w:t xml:space="preserve"> sul Trasimeno, in duplice copia, una delle quali verrà restituita all’interessato munita del timbro a data di presentazione. Tale copia sostituisce ad ogni effetto di legge l’autorizzazione di cui all’art. 86 del T.U.L.P.S. e 194 del relativo regolamento e deve essere esposta nell’esercizio in modo ben visibile al pubblico.</w:t>
      </w:r>
      <w:r>
        <w:t xml:space="preserve"> </w:t>
      </w:r>
    </w:p>
    <w:p w:rsidR="00741839" w:rsidRDefault="00741839">
      <w:pPr>
        <w:jc w:val="both"/>
      </w:pPr>
    </w:p>
    <w:p w:rsidR="00741839" w:rsidRDefault="00741839">
      <w:pPr>
        <w:jc w:val="both"/>
      </w:pPr>
    </w:p>
    <w:p w:rsidR="00741839" w:rsidRDefault="00741839">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center"/>
        <w:rPr>
          <w:b/>
          <w:bCs/>
          <w:sz w:val="18"/>
          <w:u w:val="single"/>
        </w:rPr>
      </w:pPr>
      <w:r>
        <w:rPr>
          <w:b/>
          <w:bCs/>
          <w:sz w:val="18"/>
          <w:u w:val="single"/>
        </w:rPr>
        <w:sym w:font="Symbol" w:char="F02A"/>
      </w:r>
      <w:r>
        <w:rPr>
          <w:b/>
          <w:bCs/>
          <w:sz w:val="18"/>
          <w:u w:val="single"/>
        </w:rPr>
        <w:t>Numero massimo degli apparecchi installabili di cui all'art. 110, commi 6 e 7, lettera b) del TULPS</w:t>
      </w:r>
    </w:p>
    <w:p w:rsidR="00741839" w:rsidRDefault="00741839">
      <w:pPr>
        <w:pStyle w:val="NormaleWeb"/>
        <w:pBdr>
          <w:top w:val="single" w:sz="4" w:space="1" w:color="auto"/>
          <w:left w:val="single" w:sz="4" w:space="4" w:color="auto"/>
          <w:bottom w:val="single" w:sz="4" w:space="1" w:color="auto"/>
          <w:right w:val="single" w:sz="4" w:space="4" w:color="auto"/>
        </w:pBdr>
        <w:spacing w:before="120" w:beforeAutospacing="0" w:after="0" w:afterAutospacing="0"/>
        <w:jc w:val="center"/>
        <w:rPr>
          <w:b/>
          <w:bCs/>
          <w:sz w:val="18"/>
          <w:u w:val="single"/>
        </w:rPr>
      </w:pPr>
    </w:p>
    <w:p w:rsidR="00741839" w:rsidRDefault="0074183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sz w:val="18"/>
        </w:rPr>
      </w:pPr>
      <w:r>
        <w:rPr>
          <w:sz w:val="18"/>
        </w:rPr>
        <w:t>In ciascun bar ed esercizio assimilabile è installabile un apparecchio o congegno di cui all'art. 110, commi 6 e 7, lettera b) del TULPS, ogni 15 metri quadrati di superficie destinata alla somministrazione.</w:t>
      </w:r>
    </w:p>
    <w:p w:rsidR="00741839" w:rsidRDefault="0074183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sz w:val="18"/>
        </w:rPr>
      </w:pPr>
      <w:r>
        <w:rPr>
          <w:sz w:val="18"/>
        </w:rPr>
        <w:t>Il numero di tali apparecchi o congegni non può essere superiore a 2 fino a 50 metri quadrati di superficie, elevabile di una unità per ogni ulteriori 50 metri quadrati, fino ad un numero massimo pari a 4.</w:t>
      </w:r>
    </w:p>
    <w:p w:rsidR="00741839" w:rsidRDefault="0074183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sz w:val="18"/>
        </w:rPr>
      </w:pPr>
      <w:r>
        <w:rPr>
          <w:sz w:val="18"/>
        </w:rPr>
        <w:t>In ciascun ristorante ed esercizio assimilabile è installabile un apparecchio o congegno di cui all'art. 110, commi 6 e 7, lettera b), ogni 30 metri quadrati di superficie destinata alla somministrazione. Il numero di tali apparecchi o congegni non può essere superiore a 2 fino a 100 metri quadrati di superficie, elevabile di una unità per ogni ulteriori 100 metri quadrati, fino ad un numero massimo pari a 4.</w:t>
      </w:r>
    </w:p>
    <w:p w:rsidR="00741839" w:rsidRDefault="0074183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sz w:val="18"/>
        </w:rPr>
      </w:pPr>
      <w:r>
        <w:rPr>
          <w:sz w:val="18"/>
        </w:rPr>
        <w:t>In nessun caso è consentita l'installazione degli apparecchi da gioco all'esterno dei locali od aree destinati alle attività degli esercizi.</w:t>
      </w:r>
    </w:p>
    <w:p w:rsidR="00741839" w:rsidRDefault="00741839">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b/>
          <w:bCs/>
          <w:i/>
          <w:iCs/>
          <w:spacing w:val="10"/>
          <w:sz w:val="18"/>
        </w:rPr>
      </w:pPr>
    </w:p>
    <w:p w:rsidR="00741839" w:rsidRDefault="00741839">
      <w:pPr>
        <w:jc w:val="both"/>
      </w:pPr>
    </w:p>
    <w:p w:rsidR="00741839" w:rsidRDefault="00741839">
      <w:pPr>
        <w:jc w:val="both"/>
      </w:pPr>
    </w:p>
    <w:sectPr w:rsidR="00741839" w:rsidSect="0036558B">
      <w:footerReference w:type="default" r:id="rId8"/>
      <w:pgSz w:w="11907" w:h="16840"/>
      <w:pgMar w:top="567" w:right="92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D7" w:rsidRDefault="00521DD7">
      <w:r>
        <w:separator/>
      </w:r>
    </w:p>
  </w:endnote>
  <w:endnote w:type="continuationSeparator" w:id="0">
    <w:p w:rsidR="00521DD7" w:rsidRDefault="0052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39" w:rsidRDefault="00741839">
    <w:pPr>
      <w:pStyle w:val="Pidipagina"/>
    </w:pPr>
    <w:r>
      <w:rPr>
        <w:rStyle w:val="Numeropagina"/>
      </w:rPr>
      <w:fldChar w:fldCharType="begin"/>
    </w:r>
    <w:r>
      <w:rPr>
        <w:rStyle w:val="Numeropagina"/>
      </w:rPr>
      <w:instrText xml:space="preserve"> PAGE </w:instrText>
    </w:r>
    <w:r>
      <w:rPr>
        <w:rStyle w:val="Numeropagina"/>
      </w:rPr>
      <w:fldChar w:fldCharType="separate"/>
    </w:r>
    <w:r w:rsidR="00591FB5">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D7" w:rsidRDefault="00521DD7">
      <w:r>
        <w:separator/>
      </w:r>
    </w:p>
  </w:footnote>
  <w:footnote w:type="continuationSeparator" w:id="0">
    <w:p w:rsidR="00521DD7" w:rsidRDefault="00521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66DD88"/>
    <w:lvl w:ilvl="0">
      <w:numFmt w:val="decimal"/>
      <w:lvlText w:val="*"/>
      <w:lvlJc w:val="left"/>
    </w:lvl>
  </w:abstractNum>
  <w:abstractNum w:abstractNumId="1">
    <w:nsid w:val="078D5A4B"/>
    <w:multiLevelType w:val="hybridMultilevel"/>
    <w:tmpl w:val="50BEE68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CA82E93"/>
    <w:multiLevelType w:val="hybridMultilevel"/>
    <w:tmpl w:val="FB92958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2921C63"/>
    <w:multiLevelType w:val="hybridMultilevel"/>
    <w:tmpl w:val="9080193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B154B"/>
    <w:multiLevelType w:val="singleLevel"/>
    <w:tmpl w:val="04100017"/>
    <w:lvl w:ilvl="0">
      <w:start w:val="1"/>
      <w:numFmt w:val="lowerLetter"/>
      <w:lvlText w:val="%1)"/>
      <w:lvlJc w:val="left"/>
      <w:pPr>
        <w:tabs>
          <w:tab w:val="num" w:pos="360"/>
        </w:tabs>
        <w:ind w:left="360" w:hanging="360"/>
      </w:pPr>
    </w:lvl>
  </w:abstractNum>
  <w:abstractNum w:abstractNumId="5">
    <w:nsid w:val="1AA862B1"/>
    <w:multiLevelType w:val="singleLevel"/>
    <w:tmpl w:val="DB0264EC"/>
    <w:lvl w:ilvl="0">
      <w:start w:val="1"/>
      <w:numFmt w:val="bullet"/>
      <w:lvlText w:val=""/>
      <w:lvlJc w:val="left"/>
      <w:pPr>
        <w:tabs>
          <w:tab w:val="num" w:pos="360"/>
        </w:tabs>
        <w:ind w:left="360" w:hanging="360"/>
      </w:pPr>
      <w:rPr>
        <w:rFonts w:ascii="Webdings" w:hAnsi="Webdings" w:cs="Times New Roman" w:hint="default"/>
      </w:rPr>
    </w:lvl>
  </w:abstractNum>
  <w:abstractNum w:abstractNumId="6">
    <w:nsid w:val="290D18E6"/>
    <w:multiLevelType w:val="hybridMultilevel"/>
    <w:tmpl w:val="C270C5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311126D7"/>
    <w:multiLevelType w:val="singleLevel"/>
    <w:tmpl w:val="538201B2"/>
    <w:lvl w:ilvl="0">
      <w:numFmt w:val="bullet"/>
      <w:lvlText w:val=""/>
      <w:lvlJc w:val="left"/>
      <w:pPr>
        <w:tabs>
          <w:tab w:val="num" w:pos="360"/>
        </w:tabs>
        <w:ind w:left="360" w:hanging="360"/>
      </w:pPr>
      <w:rPr>
        <w:rFonts w:ascii="Wingdings" w:hAnsi="Wingdings" w:cs="Times New Roman" w:hint="default"/>
        <w:b/>
        <w:i w:val="0"/>
      </w:rPr>
    </w:lvl>
  </w:abstractNum>
  <w:abstractNum w:abstractNumId="8">
    <w:nsid w:val="45CF4882"/>
    <w:multiLevelType w:val="hybridMultilevel"/>
    <w:tmpl w:val="E3F6D366"/>
    <w:lvl w:ilvl="0" w:tplc="0410000F">
      <w:start w:val="1"/>
      <w:numFmt w:val="decimal"/>
      <w:lvlText w:val="%1."/>
      <w:lvlJc w:val="left"/>
      <w:pPr>
        <w:tabs>
          <w:tab w:val="num" w:pos="720"/>
        </w:tabs>
        <w:ind w:left="720" w:hanging="36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FBF124C"/>
    <w:multiLevelType w:val="hybridMultilevel"/>
    <w:tmpl w:val="54849F56"/>
    <w:lvl w:ilvl="0" w:tplc="C08C2D6E">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1A9090F"/>
    <w:multiLevelType w:val="singleLevel"/>
    <w:tmpl w:val="7D68A2B0"/>
    <w:lvl w:ilvl="0">
      <w:start w:val="14"/>
      <w:numFmt w:val="bullet"/>
      <w:lvlText w:val="-"/>
      <w:lvlJc w:val="left"/>
      <w:pPr>
        <w:tabs>
          <w:tab w:val="num" w:pos="360"/>
        </w:tabs>
        <w:ind w:left="360" w:hanging="360"/>
      </w:pPr>
      <w:rPr>
        <w:rFonts w:hint="default"/>
      </w:rPr>
    </w:lvl>
  </w:abstractNum>
  <w:abstractNum w:abstractNumId="11">
    <w:nsid w:val="52444A69"/>
    <w:multiLevelType w:val="hybridMultilevel"/>
    <w:tmpl w:val="A17A35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561B17DB"/>
    <w:multiLevelType w:val="hybridMultilevel"/>
    <w:tmpl w:val="A8183B4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6F71232"/>
    <w:multiLevelType w:val="hybridMultilevel"/>
    <w:tmpl w:val="774C3E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52B608B"/>
    <w:multiLevelType w:val="singleLevel"/>
    <w:tmpl w:val="DB0264EC"/>
    <w:lvl w:ilvl="0">
      <w:start w:val="1"/>
      <w:numFmt w:val="bullet"/>
      <w:lvlText w:val=""/>
      <w:lvlJc w:val="left"/>
      <w:pPr>
        <w:tabs>
          <w:tab w:val="num" w:pos="360"/>
        </w:tabs>
        <w:ind w:left="360" w:hanging="360"/>
      </w:pPr>
      <w:rPr>
        <w:rFonts w:ascii="Webdings" w:hAnsi="Webdings" w:cs="Times New Roman" w:hint="default"/>
      </w:rPr>
    </w:lvl>
  </w:abstractNum>
  <w:abstractNum w:abstractNumId="15">
    <w:nsid w:val="6A8A729F"/>
    <w:multiLevelType w:val="hybridMultilevel"/>
    <w:tmpl w:val="1ABCE5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C287DA7"/>
    <w:multiLevelType w:val="hybridMultilevel"/>
    <w:tmpl w:val="8DF0D1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671191C"/>
    <w:multiLevelType w:val="singleLevel"/>
    <w:tmpl w:val="DB0264EC"/>
    <w:lvl w:ilvl="0">
      <w:start w:val="1"/>
      <w:numFmt w:val="bullet"/>
      <w:lvlText w:val=""/>
      <w:lvlJc w:val="left"/>
      <w:pPr>
        <w:tabs>
          <w:tab w:val="num" w:pos="360"/>
        </w:tabs>
        <w:ind w:left="360" w:hanging="360"/>
      </w:pPr>
      <w:rPr>
        <w:rFonts w:ascii="Webdings" w:hAnsi="Webdings" w:cs="Times New Roman" w:hint="default"/>
      </w:rPr>
    </w:lvl>
  </w:abstractNum>
  <w:abstractNum w:abstractNumId="18">
    <w:nsid w:val="7C0512BA"/>
    <w:multiLevelType w:val="singleLevel"/>
    <w:tmpl w:val="1A2C8992"/>
    <w:lvl w:ilvl="0">
      <w:start w:val="1"/>
      <w:numFmt w:val="bullet"/>
      <w:lvlText w:val=""/>
      <w:lvlJc w:val="left"/>
      <w:pPr>
        <w:tabs>
          <w:tab w:val="num" w:pos="360"/>
        </w:tabs>
        <w:ind w:left="360" w:hanging="360"/>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328" w:hanging="283"/>
        </w:pPr>
        <w:rPr>
          <w:rFonts w:ascii="Symbol" w:hAnsi="Symbol" w:hint="default"/>
        </w:rPr>
      </w:lvl>
    </w:lvlOverride>
  </w:num>
  <w:num w:numId="2">
    <w:abstractNumId w:val="7"/>
  </w:num>
  <w:num w:numId="3">
    <w:abstractNumId w:val="5"/>
  </w:num>
  <w:num w:numId="4">
    <w:abstractNumId w:val="14"/>
  </w:num>
  <w:num w:numId="5">
    <w:abstractNumId w:val="4"/>
  </w:num>
  <w:num w:numId="6">
    <w:abstractNumId w:val="10"/>
  </w:num>
  <w:num w:numId="7">
    <w:abstractNumId w:val="17"/>
  </w:num>
  <w:num w:numId="8">
    <w:abstractNumId w:val="1"/>
  </w:num>
  <w:num w:numId="9">
    <w:abstractNumId w:val="2"/>
  </w:num>
  <w:num w:numId="10">
    <w:abstractNumId w:val="11"/>
  </w:num>
  <w:num w:numId="11">
    <w:abstractNumId w:val="12"/>
  </w:num>
  <w:num w:numId="12">
    <w:abstractNumId w:val="3"/>
  </w:num>
  <w:num w:numId="13">
    <w:abstractNumId w:val="6"/>
  </w:num>
  <w:num w:numId="14">
    <w:abstractNumId w:val="9"/>
  </w:num>
  <w:num w:numId="15">
    <w:abstractNumId w:val="9"/>
  </w:num>
  <w:num w:numId="16">
    <w:abstractNumId w:val="18"/>
    <w:lvlOverride w:ilvl="0"/>
  </w:num>
  <w:num w:numId="17">
    <w:abstractNumId w:val="16"/>
  </w:num>
  <w:num w:numId="18">
    <w:abstractNumId w:val="8"/>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9A"/>
    <w:rsid w:val="0004757F"/>
    <w:rsid w:val="0005601B"/>
    <w:rsid w:val="000D7182"/>
    <w:rsid w:val="00136742"/>
    <w:rsid w:val="001654B1"/>
    <w:rsid w:val="001B385C"/>
    <w:rsid w:val="0036558B"/>
    <w:rsid w:val="00386489"/>
    <w:rsid w:val="00521DD7"/>
    <w:rsid w:val="00591FB5"/>
    <w:rsid w:val="005A0CCD"/>
    <w:rsid w:val="005E7281"/>
    <w:rsid w:val="00741839"/>
    <w:rsid w:val="007B41C1"/>
    <w:rsid w:val="007C3C9A"/>
    <w:rsid w:val="00904ED9"/>
    <w:rsid w:val="00955270"/>
    <w:rsid w:val="00A24A57"/>
    <w:rsid w:val="00B23745"/>
    <w:rsid w:val="00BB40A9"/>
    <w:rsid w:val="00D90462"/>
    <w:rsid w:val="00E64208"/>
    <w:rsid w:val="00E75273"/>
    <w:rsid w:val="00ED73B3"/>
    <w:rsid w:val="00FF1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3">
    <w:name w:val="heading 3"/>
    <w:basedOn w:val="Normale"/>
    <w:next w:val="Normale"/>
    <w:qFormat/>
    <w:pPr>
      <w:keepNext/>
      <w:autoSpaceDE w:val="0"/>
      <w:autoSpaceDN w:val="0"/>
      <w:ind w:left="142" w:hanging="142"/>
      <w:outlineLvl w:val="2"/>
    </w:pPr>
  </w:style>
  <w:style w:type="paragraph" w:styleId="Titolo5">
    <w:name w:val="heading 5"/>
    <w:basedOn w:val="Normale"/>
    <w:next w:val="Normale"/>
    <w:qFormat/>
    <w:pPr>
      <w:keepNext/>
      <w:autoSpaceDE w:val="0"/>
      <w:autoSpaceDN w:val="0"/>
      <w:jc w:val="cente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overflowPunct w:val="0"/>
      <w:autoSpaceDE w:val="0"/>
      <w:autoSpaceDN w:val="0"/>
      <w:adjustRightInd w:val="0"/>
      <w:textAlignment w:val="baseline"/>
    </w:pPr>
    <w:rPr>
      <w:sz w:val="20"/>
      <w:szCs w:val="20"/>
    </w:rPr>
  </w:style>
  <w:style w:type="character" w:styleId="Numeropagina">
    <w:name w:val="page number"/>
    <w:basedOn w:val="Carpredefinitoparagrafo"/>
  </w:style>
  <w:style w:type="paragraph" w:styleId="Rientrocorpodeltesto">
    <w:name w:val="Body Text Indent"/>
    <w:basedOn w:val="Normale"/>
    <w:pPr>
      <w:autoSpaceDE w:val="0"/>
      <w:autoSpaceDN w:val="0"/>
      <w:jc w:val="both"/>
    </w:pPr>
    <w:rPr>
      <w:i/>
      <w:iCs/>
    </w:rPr>
  </w:style>
  <w:style w:type="paragraph" w:styleId="Corpotesto">
    <w:name w:val="Body Text"/>
    <w:basedOn w:val="Normale"/>
    <w:pPr>
      <w:autoSpaceDE w:val="0"/>
      <w:autoSpaceDN w:val="0"/>
    </w:pPr>
    <w:rPr>
      <w:b/>
      <w:bCs/>
    </w:rPr>
  </w:style>
  <w:style w:type="paragraph" w:styleId="Rientrocorpodeltesto2">
    <w:name w:val="Body Text Indent 2"/>
    <w:basedOn w:val="Normale"/>
    <w:pPr>
      <w:ind w:left="360"/>
      <w:jc w:val="both"/>
    </w:pPr>
    <w:rPr>
      <w:sz w:val="22"/>
      <w:szCs w:val="22"/>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3">
    <w:name w:val="heading 3"/>
    <w:basedOn w:val="Normale"/>
    <w:next w:val="Normale"/>
    <w:qFormat/>
    <w:pPr>
      <w:keepNext/>
      <w:autoSpaceDE w:val="0"/>
      <w:autoSpaceDN w:val="0"/>
      <w:ind w:left="142" w:hanging="142"/>
      <w:outlineLvl w:val="2"/>
    </w:pPr>
  </w:style>
  <w:style w:type="paragraph" w:styleId="Titolo5">
    <w:name w:val="heading 5"/>
    <w:basedOn w:val="Normale"/>
    <w:next w:val="Normale"/>
    <w:qFormat/>
    <w:pPr>
      <w:keepNext/>
      <w:autoSpaceDE w:val="0"/>
      <w:autoSpaceDN w:val="0"/>
      <w:jc w:val="cente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overflowPunct w:val="0"/>
      <w:autoSpaceDE w:val="0"/>
      <w:autoSpaceDN w:val="0"/>
      <w:adjustRightInd w:val="0"/>
      <w:textAlignment w:val="baseline"/>
    </w:pPr>
    <w:rPr>
      <w:sz w:val="20"/>
      <w:szCs w:val="20"/>
    </w:rPr>
  </w:style>
  <w:style w:type="character" w:styleId="Numeropagina">
    <w:name w:val="page number"/>
    <w:basedOn w:val="Carpredefinitoparagrafo"/>
  </w:style>
  <w:style w:type="paragraph" w:styleId="Rientrocorpodeltesto">
    <w:name w:val="Body Text Indent"/>
    <w:basedOn w:val="Normale"/>
    <w:pPr>
      <w:autoSpaceDE w:val="0"/>
      <w:autoSpaceDN w:val="0"/>
      <w:jc w:val="both"/>
    </w:pPr>
    <w:rPr>
      <w:i/>
      <w:iCs/>
    </w:rPr>
  </w:style>
  <w:style w:type="paragraph" w:styleId="Corpotesto">
    <w:name w:val="Body Text"/>
    <w:basedOn w:val="Normale"/>
    <w:pPr>
      <w:autoSpaceDE w:val="0"/>
      <w:autoSpaceDN w:val="0"/>
    </w:pPr>
    <w:rPr>
      <w:b/>
      <w:bCs/>
    </w:rPr>
  </w:style>
  <w:style w:type="paragraph" w:styleId="Rientrocorpodeltesto2">
    <w:name w:val="Body Text Indent 2"/>
    <w:basedOn w:val="Normale"/>
    <w:pPr>
      <w:ind w:left="360"/>
      <w:jc w:val="both"/>
    </w:pPr>
    <w:rPr>
      <w:sz w:val="22"/>
      <w:szCs w:val="22"/>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silvestri renzo</dc:creator>
  <cp:lastModifiedBy>silvestri renzo</cp:lastModifiedBy>
  <cp:revision>2</cp:revision>
  <cp:lastPrinted>2011-06-30T06:34:00Z</cp:lastPrinted>
  <dcterms:created xsi:type="dcterms:W3CDTF">2015-06-05T10:25:00Z</dcterms:created>
  <dcterms:modified xsi:type="dcterms:W3CDTF">2015-06-05T10:25:00Z</dcterms:modified>
</cp:coreProperties>
</file>