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A64" w:rsidRDefault="00C3065F" w:rsidP="00A72ADB">
      <w:pPr>
        <w:pStyle w:val="Titolo"/>
      </w:pPr>
      <w:r>
        <w:t>L’oro di Agilla</w:t>
      </w:r>
    </w:p>
    <w:p w:rsidR="00C3065F" w:rsidRDefault="00C3065F" w:rsidP="00A72ADB">
      <w:pPr>
        <w:pStyle w:val="Sottotitolo"/>
      </w:pPr>
      <w:r>
        <w:t xml:space="preserve">concorso </w:t>
      </w:r>
      <w:r w:rsidR="009569F6">
        <w:t xml:space="preserve">itinerante </w:t>
      </w:r>
      <w:r>
        <w:t>per oli extra vergini dell’areale del Trasimeno</w:t>
      </w:r>
    </w:p>
    <w:p w:rsidR="00C3065F" w:rsidRDefault="00C3065F">
      <w:pPr>
        <w:rPr>
          <w:sz w:val="24"/>
          <w:szCs w:val="24"/>
        </w:rPr>
      </w:pPr>
    </w:p>
    <w:p w:rsidR="00C3065F" w:rsidRPr="00A72ADB" w:rsidRDefault="00C3065F" w:rsidP="00A72ADB">
      <w:pPr>
        <w:jc w:val="center"/>
        <w:rPr>
          <w:b/>
          <w:sz w:val="24"/>
          <w:szCs w:val="24"/>
        </w:rPr>
      </w:pPr>
      <w:r w:rsidRPr="00A72ADB">
        <w:rPr>
          <w:b/>
          <w:sz w:val="24"/>
          <w:szCs w:val="24"/>
        </w:rPr>
        <w:t>Regolamento</w:t>
      </w:r>
    </w:p>
    <w:p w:rsidR="00C3065F" w:rsidRDefault="00C3065F" w:rsidP="00A72ADB">
      <w:pPr>
        <w:jc w:val="both"/>
        <w:rPr>
          <w:sz w:val="24"/>
          <w:szCs w:val="24"/>
        </w:rPr>
      </w:pPr>
      <w:r>
        <w:rPr>
          <w:sz w:val="24"/>
          <w:szCs w:val="24"/>
        </w:rPr>
        <w:t>Art. 1</w:t>
      </w:r>
    </w:p>
    <w:p w:rsidR="00C3065F" w:rsidRDefault="00C3065F" w:rsidP="00A72ADB">
      <w:pPr>
        <w:jc w:val="both"/>
        <w:rPr>
          <w:sz w:val="24"/>
          <w:szCs w:val="24"/>
        </w:rPr>
      </w:pPr>
      <w:r w:rsidRPr="00120FAF">
        <w:rPr>
          <w:sz w:val="24"/>
          <w:szCs w:val="24"/>
        </w:rPr>
        <w:t>Aprol</w:t>
      </w:r>
      <w:r>
        <w:rPr>
          <w:sz w:val="24"/>
          <w:szCs w:val="24"/>
        </w:rPr>
        <w:t xml:space="preserve"> Perugia</w:t>
      </w:r>
      <w:r w:rsidR="00BF2BA5">
        <w:rPr>
          <w:sz w:val="24"/>
          <w:szCs w:val="24"/>
        </w:rPr>
        <w:t xml:space="preserve"> (Società agricola Aprol Perugia soc. coop., via Settevalli 131/f - 06129 Perugia)</w:t>
      </w:r>
      <w:r>
        <w:rPr>
          <w:sz w:val="24"/>
          <w:szCs w:val="24"/>
        </w:rPr>
        <w:t xml:space="preserve"> </w:t>
      </w:r>
      <w:r w:rsidR="00BC1C03">
        <w:rPr>
          <w:sz w:val="24"/>
          <w:szCs w:val="24"/>
        </w:rPr>
        <w:t>e</w:t>
      </w:r>
      <w:r>
        <w:rPr>
          <w:sz w:val="24"/>
          <w:szCs w:val="24"/>
        </w:rPr>
        <w:t xml:space="preserve"> l’associazione “</w:t>
      </w:r>
      <w:r w:rsidRPr="00120FAF">
        <w:rPr>
          <w:sz w:val="24"/>
          <w:szCs w:val="24"/>
        </w:rPr>
        <w:t>le Olivastre</w:t>
      </w:r>
      <w:r>
        <w:rPr>
          <w:sz w:val="24"/>
          <w:szCs w:val="24"/>
        </w:rPr>
        <w:t xml:space="preserve">” </w:t>
      </w:r>
      <w:r w:rsidR="00BF2BA5">
        <w:rPr>
          <w:sz w:val="24"/>
          <w:szCs w:val="24"/>
        </w:rPr>
        <w:t xml:space="preserve">(le Olivastre </w:t>
      </w:r>
      <w:r>
        <w:rPr>
          <w:sz w:val="24"/>
          <w:szCs w:val="24"/>
        </w:rPr>
        <w:t>APS</w:t>
      </w:r>
      <w:r w:rsidR="00BF2BA5">
        <w:rPr>
          <w:sz w:val="24"/>
          <w:szCs w:val="24"/>
        </w:rPr>
        <w:t>, via Marconi 7 – 06065 Passignano sul Trasimeno)</w:t>
      </w:r>
      <w:r>
        <w:rPr>
          <w:sz w:val="24"/>
          <w:szCs w:val="24"/>
        </w:rPr>
        <w:t xml:space="preserve"> con </w:t>
      </w:r>
      <w:r w:rsidR="00E57548">
        <w:rPr>
          <w:sz w:val="24"/>
          <w:szCs w:val="24"/>
        </w:rPr>
        <w:t xml:space="preserve">il patrocinio </w:t>
      </w:r>
      <w:r w:rsidR="00BF2BA5">
        <w:rPr>
          <w:sz w:val="24"/>
          <w:szCs w:val="24"/>
        </w:rPr>
        <w:t>di:</w:t>
      </w:r>
      <w:r w:rsidR="009569F6">
        <w:rPr>
          <w:sz w:val="24"/>
          <w:szCs w:val="24"/>
        </w:rPr>
        <w:t xml:space="preserve"> Regione Umbria, GAL Trasimeno Orvietano e comuni di </w:t>
      </w:r>
      <w:r>
        <w:rPr>
          <w:sz w:val="24"/>
          <w:szCs w:val="24"/>
        </w:rPr>
        <w:t xml:space="preserve">Castiglione del Lago, </w:t>
      </w:r>
      <w:r w:rsidR="00E57548">
        <w:rPr>
          <w:sz w:val="24"/>
          <w:szCs w:val="24"/>
        </w:rPr>
        <w:t>Passignano sul Trasimeno</w:t>
      </w:r>
      <w:r w:rsidR="009569F6">
        <w:rPr>
          <w:sz w:val="24"/>
          <w:szCs w:val="24"/>
        </w:rPr>
        <w:t xml:space="preserve"> e</w:t>
      </w:r>
      <w:r>
        <w:rPr>
          <w:sz w:val="24"/>
          <w:szCs w:val="24"/>
        </w:rPr>
        <w:t xml:space="preserve"> Tuoro sul Trasimeno</w:t>
      </w:r>
      <w:r w:rsidR="00E57548">
        <w:rPr>
          <w:sz w:val="24"/>
          <w:szCs w:val="24"/>
        </w:rPr>
        <w:t xml:space="preserve">, </w:t>
      </w:r>
      <w:r w:rsidR="00120FAF">
        <w:rPr>
          <w:sz w:val="24"/>
          <w:szCs w:val="24"/>
        </w:rPr>
        <w:t xml:space="preserve">in collaborazione con Frantoi aperti e Strada dell’Olio DOP Umbria, </w:t>
      </w:r>
      <w:r w:rsidR="00AD5395">
        <w:rPr>
          <w:sz w:val="24"/>
          <w:szCs w:val="24"/>
        </w:rPr>
        <w:t>organizza</w:t>
      </w:r>
      <w:r w:rsidR="00BC1C03">
        <w:rPr>
          <w:sz w:val="24"/>
          <w:szCs w:val="24"/>
        </w:rPr>
        <w:t>no</w:t>
      </w:r>
      <w:r>
        <w:rPr>
          <w:sz w:val="24"/>
          <w:szCs w:val="24"/>
        </w:rPr>
        <w:t xml:space="preserve"> un concorso </w:t>
      </w:r>
      <w:r w:rsidR="009569F6" w:rsidRPr="00A073DB">
        <w:rPr>
          <w:b/>
          <w:sz w:val="24"/>
          <w:szCs w:val="24"/>
        </w:rPr>
        <w:t>itinerante</w:t>
      </w:r>
      <w:r w:rsidR="009569F6">
        <w:rPr>
          <w:sz w:val="24"/>
          <w:szCs w:val="24"/>
        </w:rPr>
        <w:t xml:space="preserve"> </w:t>
      </w:r>
      <w:r w:rsidR="00973808">
        <w:rPr>
          <w:sz w:val="24"/>
          <w:szCs w:val="24"/>
        </w:rPr>
        <w:t>negli otto comuni</w:t>
      </w:r>
      <w:r w:rsidR="004F363B">
        <w:rPr>
          <w:sz w:val="24"/>
          <w:szCs w:val="24"/>
        </w:rPr>
        <w:t xml:space="preserve"> del lago </w:t>
      </w:r>
      <w:r>
        <w:rPr>
          <w:sz w:val="24"/>
          <w:szCs w:val="24"/>
        </w:rPr>
        <w:t>per i migliori oli del Trasimeno</w:t>
      </w:r>
      <w:r w:rsidR="004F363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569F6">
        <w:rPr>
          <w:sz w:val="24"/>
          <w:szCs w:val="24"/>
        </w:rPr>
        <w:t xml:space="preserve">intitolato </w:t>
      </w:r>
      <w:r>
        <w:rPr>
          <w:sz w:val="24"/>
          <w:szCs w:val="24"/>
        </w:rPr>
        <w:t>“L’oro di Agilla”.</w:t>
      </w:r>
    </w:p>
    <w:p w:rsidR="00541C44" w:rsidRDefault="00541C44" w:rsidP="00A72ADB">
      <w:pPr>
        <w:jc w:val="both"/>
        <w:rPr>
          <w:sz w:val="24"/>
          <w:szCs w:val="24"/>
        </w:rPr>
      </w:pPr>
    </w:p>
    <w:p w:rsidR="00541C44" w:rsidRDefault="00541C44" w:rsidP="00A72ADB">
      <w:pPr>
        <w:jc w:val="both"/>
        <w:rPr>
          <w:sz w:val="24"/>
          <w:szCs w:val="24"/>
        </w:rPr>
      </w:pPr>
      <w:r>
        <w:rPr>
          <w:sz w:val="24"/>
          <w:szCs w:val="24"/>
        </w:rPr>
        <w:t>Art. 2</w:t>
      </w:r>
    </w:p>
    <w:p w:rsidR="00C3065F" w:rsidRDefault="00541C44" w:rsidP="00A72ADB">
      <w:pPr>
        <w:jc w:val="both"/>
        <w:rPr>
          <w:sz w:val="24"/>
          <w:szCs w:val="24"/>
        </w:rPr>
      </w:pPr>
      <w:r>
        <w:rPr>
          <w:sz w:val="24"/>
          <w:szCs w:val="24"/>
        </w:rPr>
        <w:t>Il concorso ha lo scopo di:</w:t>
      </w:r>
    </w:p>
    <w:p w:rsidR="00541C44" w:rsidRDefault="00541C44" w:rsidP="00A72ADB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Valorizzare i migliori oli della zona del </w:t>
      </w:r>
      <w:r w:rsidR="00942FB7">
        <w:rPr>
          <w:sz w:val="24"/>
          <w:szCs w:val="24"/>
        </w:rPr>
        <w:t>lago Tr</w:t>
      </w:r>
      <w:r w:rsidR="001F6D51">
        <w:rPr>
          <w:sz w:val="24"/>
          <w:szCs w:val="24"/>
        </w:rPr>
        <w:t>a</w:t>
      </w:r>
      <w:r w:rsidR="009569F6">
        <w:rPr>
          <w:sz w:val="24"/>
          <w:szCs w:val="24"/>
        </w:rPr>
        <w:t>simeno;</w:t>
      </w:r>
      <w:r w:rsidR="00942FB7">
        <w:rPr>
          <w:sz w:val="24"/>
          <w:szCs w:val="24"/>
        </w:rPr>
        <w:t xml:space="preserve"> promuovere la cultura, la conoscenza ed il consumo dell’olio extra vergine d’oliva prodotto</w:t>
      </w:r>
      <w:r w:rsidR="001F6D51">
        <w:rPr>
          <w:sz w:val="24"/>
          <w:szCs w:val="24"/>
        </w:rPr>
        <w:t xml:space="preserve"> nel comprensorio del Trasimeno</w:t>
      </w:r>
      <w:r w:rsidR="009569F6">
        <w:rPr>
          <w:sz w:val="24"/>
          <w:szCs w:val="24"/>
        </w:rPr>
        <w:t>.</w:t>
      </w:r>
    </w:p>
    <w:p w:rsidR="00942FB7" w:rsidRDefault="00942FB7" w:rsidP="00A72ADB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Stimolare gli olivicoltori e gli operatori della filiera a migliorare la qualità</w:t>
      </w:r>
      <w:r w:rsidR="009569F6">
        <w:rPr>
          <w:sz w:val="24"/>
          <w:szCs w:val="24"/>
        </w:rPr>
        <w:t>.</w:t>
      </w:r>
    </w:p>
    <w:p w:rsidR="00942FB7" w:rsidRDefault="00942FB7" w:rsidP="00A72ADB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Favorire un consumo consapevole ed un uso appropriato dell’olio extra vergine di oliva.</w:t>
      </w:r>
    </w:p>
    <w:p w:rsidR="00A073DB" w:rsidRDefault="00A073DB" w:rsidP="00A72ADB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Coinvolgere le amministrazioni locali</w:t>
      </w:r>
      <w:r w:rsidR="004F363B">
        <w:rPr>
          <w:sz w:val="24"/>
          <w:szCs w:val="24"/>
        </w:rPr>
        <w:t xml:space="preserve"> e le comunità nel processo di</w:t>
      </w:r>
      <w:r>
        <w:rPr>
          <w:sz w:val="24"/>
          <w:szCs w:val="24"/>
        </w:rPr>
        <w:t xml:space="preserve"> valorizzazione del patrimonio olivicol</w:t>
      </w:r>
      <w:r w:rsidR="004F363B">
        <w:rPr>
          <w:sz w:val="24"/>
          <w:szCs w:val="24"/>
        </w:rPr>
        <w:t>o e paesaggistico del Trasimeno, in particolar modo degli oliveti secolari.</w:t>
      </w:r>
    </w:p>
    <w:p w:rsidR="00942FB7" w:rsidRDefault="00942FB7" w:rsidP="00A72ADB">
      <w:pPr>
        <w:jc w:val="both"/>
        <w:rPr>
          <w:sz w:val="24"/>
          <w:szCs w:val="24"/>
        </w:rPr>
      </w:pPr>
    </w:p>
    <w:p w:rsidR="00942FB7" w:rsidRDefault="00942FB7" w:rsidP="00A72ADB">
      <w:pPr>
        <w:jc w:val="both"/>
        <w:rPr>
          <w:sz w:val="24"/>
          <w:szCs w:val="24"/>
        </w:rPr>
      </w:pPr>
      <w:r>
        <w:rPr>
          <w:sz w:val="24"/>
          <w:szCs w:val="24"/>
        </w:rPr>
        <w:t>Art. 3</w:t>
      </w:r>
    </w:p>
    <w:p w:rsidR="009A74C6" w:rsidRDefault="00942FB7" w:rsidP="00A72ADB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705159">
        <w:rPr>
          <w:sz w:val="24"/>
          <w:szCs w:val="24"/>
        </w:rPr>
        <w:t>l concorso possono partecipare s</w:t>
      </w:r>
      <w:r>
        <w:rPr>
          <w:sz w:val="24"/>
          <w:szCs w:val="24"/>
        </w:rPr>
        <w:t>i</w:t>
      </w:r>
      <w:r w:rsidR="00705159">
        <w:rPr>
          <w:sz w:val="24"/>
          <w:szCs w:val="24"/>
        </w:rPr>
        <w:t>a</w:t>
      </w:r>
      <w:r w:rsidR="009569F6">
        <w:rPr>
          <w:sz w:val="24"/>
          <w:szCs w:val="24"/>
        </w:rPr>
        <w:t xml:space="preserve"> </w:t>
      </w:r>
      <w:r w:rsidR="00705159">
        <w:rPr>
          <w:sz w:val="24"/>
          <w:szCs w:val="24"/>
        </w:rPr>
        <w:t>i</w:t>
      </w:r>
      <w:r>
        <w:rPr>
          <w:sz w:val="24"/>
          <w:szCs w:val="24"/>
        </w:rPr>
        <w:t xml:space="preserve"> produttori (aziende olivicole, singole o associate, </w:t>
      </w:r>
      <w:r w:rsidR="00B81C7F">
        <w:rPr>
          <w:sz w:val="24"/>
          <w:szCs w:val="24"/>
        </w:rPr>
        <w:t>e</w:t>
      </w:r>
      <w:r w:rsidR="001F6D51">
        <w:rPr>
          <w:sz w:val="24"/>
          <w:szCs w:val="24"/>
        </w:rPr>
        <w:t>d i</w:t>
      </w:r>
      <w:r w:rsidR="00B81C7F">
        <w:rPr>
          <w:sz w:val="24"/>
          <w:szCs w:val="24"/>
        </w:rPr>
        <w:t xml:space="preserve"> </w:t>
      </w:r>
      <w:r>
        <w:rPr>
          <w:sz w:val="24"/>
          <w:szCs w:val="24"/>
        </w:rPr>
        <w:t>frantoiani titolari di oliveti che hanno ottenuto l’olio con olive provenienti dai</w:t>
      </w:r>
      <w:r w:rsidR="00B81C7F">
        <w:rPr>
          <w:sz w:val="24"/>
          <w:szCs w:val="24"/>
        </w:rPr>
        <w:t xml:space="preserve"> propri oliveti)</w:t>
      </w:r>
      <w:r w:rsidR="00705159">
        <w:rPr>
          <w:sz w:val="24"/>
          <w:szCs w:val="24"/>
        </w:rPr>
        <w:t xml:space="preserve"> che</w:t>
      </w:r>
      <w:r w:rsidR="00B81C7F">
        <w:rPr>
          <w:sz w:val="24"/>
          <w:szCs w:val="24"/>
        </w:rPr>
        <w:t xml:space="preserve"> i frantoiani (non titolari di oliveti o detentori di olio non </w:t>
      </w:r>
      <w:r w:rsidR="00705159">
        <w:rPr>
          <w:sz w:val="24"/>
          <w:szCs w:val="24"/>
        </w:rPr>
        <w:t xml:space="preserve">ottenuto dai propri oliveti), </w:t>
      </w:r>
      <w:r w:rsidR="009A74C6">
        <w:rPr>
          <w:sz w:val="24"/>
          <w:szCs w:val="24"/>
        </w:rPr>
        <w:t>che garantiscano una produzione minima di 2 (due) quintali di olio.</w:t>
      </w:r>
    </w:p>
    <w:p w:rsidR="00942FB7" w:rsidRDefault="009A74C6" w:rsidP="00A72A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può concorrere </w:t>
      </w:r>
      <w:r w:rsidR="00705159">
        <w:rPr>
          <w:sz w:val="24"/>
          <w:szCs w:val="24"/>
        </w:rPr>
        <w:t>per le seguenti cinque categorie: fruttato leggero, fruttato medio, fruttato intenso, monocultivar Dolce Agogia, BIO.</w:t>
      </w:r>
    </w:p>
    <w:p w:rsidR="00230AA8" w:rsidRDefault="00230AA8" w:rsidP="00A72ADB">
      <w:pPr>
        <w:jc w:val="both"/>
        <w:rPr>
          <w:sz w:val="24"/>
          <w:szCs w:val="24"/>
        </w:rPr>
      </w:pPr>
    </w:p>
    <w:p w:rsidR="00230AA8" w:rsidRDefault="009A74C6" w:rsidP="00A72ADB">
      <w:pPr>
        <w:jc w:val="both"/>
        <w:rPr>
          <w:sz w:val="24"/>
          <w:szCs w:val="24"/>
        </w:rPr>
      </w:pPr>
      <w:r>
        <w:rPr>
          <w:sz w:val="24"/>
          <w:szCs w:val="24"/>
        </w:rPr>
        <w:t>Art. 4</w:t>
      </w:r>
    </w:p>
    <w:p w:rsidR="00230AA8" w:rsidRDefault="00230AA8" w:rsidP="00A72ADB">
      <w:pPr>
        <w:jc w:val="both"/>
        <w:rPr>
          <w:sz w:val="24"/>
          <w:szCs w:val="24"/>
        </w:rPr>
      </w:pPr>
      <w:r>
        <w:rPr>
          <w:sz w:val="24"/>
          <w:szCs w:val="24"/>
        </w:rPr>
        <w:t>Gli aspiranti a partecipare al co</w:t>
      </w:r>
      <w:r w:rsidR="007E4D6F">
        <w:rPr>
          <w:sz w:val="24"/>
          <w:szCs w:val="24"/>
        </w:rPr>
        <w:t xml:space="preserve">ncorso, dovranno far pervenire </w:t>
      </w:r>
      <w:r>
        <w:rPr>
          <w:sz w:val="24"/>
          <w:szCs w:val="24"/>
        </w:rPr>
        <w:t>la domanda di partecipazi</w:t>
      </w:r>
      <w:r w:rsidR="007E4D6F">
        <w:rPr>
          <w:sz w:val="24"/>
          <w:szCs w:val="24"/>
        </w:rPr>
        <w:t xml:space="preserve">one compilata in ogni sua parte, entro e non oltre il </w:t>
      </w:r>
      <w:r w:rsidR="003F53CB">
        <w:rPr>
          <w:b/>
          <w:sz w:val="24"/>
          <w:szCs w:val="24"/>
        </w:rPr>
        <w:t>5</w:t>
      </w:r>
      <w:r w:rsidR="007E4D6F" w:rsidRPr="007E4D6F">
        <w:rPr>
          <w:b/>
          <w:sz w:val="24"/>
          <w:szCs w:val="24"/>
        </w:rPr>
        <w:t xml:space="preserve"> novembre 2017</w:t>
      </w:r>
      <w:r w:rsidR="007E4D6F">
        <w:rPr>
          <w:b/>
          <w:sz w:val="24"/>
          <w:szCs w:val="24"/>
        </w:rPr>
        <w:t>.</w:t>
      </w:r>
    </w:p>
    <w:p w:rsidR="00230AA8" w:rsidRDefault="00230AA8" w:rsidP="00A72ADB">
      <w:pPr>
        <w:jc w:val="both"/>
        <w:rPr>
          <w:sz w:val="24"/>
          <w:szCs w:val="24"/>
        </w:rPr>
      </w:pPr>
      <w:r>
        <w:rPr>
          <w:sz w:val="24"/>
          <w:szCs w:val="24"/>
        </w:rPr>
        <w:t>Le domande potranno essere consegn</w:t>
      </w:r>
      <w:r w:rsidR="007E4D6F">
        <w:rPr>
          <w:sz w:val="24"/>
          <w:szCs w:val="24"/>
        </w:rPr>
        <w:t>ate a mano al personale coordinato da Aprol</w:t>
      </w:r>
      <w:r w:rsidR="00B34269">
        <w:rPr>
          <w:sz w:val="24"/>
          <w:szCs w:val="24"/>
        </w:rPr>
        <w:t xml:space="preserve"> </w:t>
      </w:r>
      <w:r w:rsidR="007E4D6F">
        <w:rPr>
          <w:sz w:val="24"/>
          <w:szCs w:val="24"/>
        </w:rPr>
        <w:t xml:space="preserve">oppure inviate a mezzo fax </w:t>
      </w:r>
      <w:r>
        <w:rPr>
          <w:sz w:val="24"/>
          <w:szCs w:val="24"/>
        </w:rPr>
        <w:t xml:space="preserve">al </w:t>
      </w:r>
      <w:r w:rsidRPr="009070F0">
        <w:rPr>
          <w:sz w:val="24"/>
          <w:szCs w:val="24"/>
        </w:rPr>
        <w:t>numero 075/5067632.</w:t>
      </w:r>
    </w:p>
    <w:p w:rsidR="00A073DB" w:rsidRDefault="00A073DB" w:rsidP="00A073D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 campioni verranno prelevati da personale coordinato da Aprol Perugia, in numero di 4</w:t>
      </w:r>
      <w:r w:rsidRPr="001F6D51">
        <w:rPr>
          <w:sz w:val="24"/>
          <w:szCs w:val="24"/>
        </w:rPr>
        <w:t xml:space="preserve"> (</w:t>
      </w:r>
      <w:r>
        <w:rPr>
          <w:sz w:val="24"/>
          <w:szCs w:val="24"/>
        </w:rPr>
        <w:t>quattro</w:t>
      </w:r>
      <w:r w:rsidRPr="001F6D51">
        <w:rPr>
          <w:sz w:val="24"/>
          <w:szCs w:val="24"/>
        </w:rPr>
        <w:t xml:space="preserve">) da </w:t>
      </w:r>
      <w:r>
        <w:rPr>
          <w:sz w:val="24"/>
          <w:szCs w:val="24"/>
        </w:rPr>
        <w:t>ml 250, per ogni categoria prevista</w:t>
      </w:r>
      <w:r w:rsidRPr="001F6D51">
        <w:rPr>
          <w:sz w:val="24"/>
          <w:szCs w:val="24"/>
        </w:rPr>
        <w:t xml:space="preserve"> dal regolamento.</w:t>
      </w:r>
    </w:p>
    <w:p w:rsidR="00230AA8" w:rsidRDefault="00230AA8" w:rsidP="00A72A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prelievo dei campioni avverrà entro il </w:t>
      </w:r>
      <w:r w:rsidR="009A74C6" w:rsidRPr="007E4D6F">
        <w:rPr>
          <w:b/>
          <w:sz w:val="24"/>
          <w:szCs w:val="24"/>
        </w:rPr>
        <w:t>6</w:t>
      </w:r>
      <w:r w:rsidRPr="007E4D6F">
        <w:rPr>
          <w:b/>
          <w:sz w:val="24"/>
          <w:szCs w:val="24"/>
        </w:rPr>
        <w:t xml:space="preserve"> </w:t>
      </w:r>
      <w:r w:rsidR="009A74C6" w:rsidRPr="007E4D6F">
        <w:rPr>
          <w:b/>
          <w:sz w:val="24"/>
          <w:szCs w:val="24"/>
        </w:rPr>
        <w:t>novembre 20</w:t>
      </w:r>
      <w:bookmarkStart w:id="0" w:name="_GoBack"/>
      <w:bookmarkEnd w:id="0"/>
      <w:r w:rsidR="009A74C6" w:rsidRPr="007E4D6F">
        <w:rPr>
          <w:b/>
          <w:sz w:val="24"/>
          <w:szCs w:val="24"/>
        </w:rPr>
        <w:t>17.</w:t>
      </w:r>
    </w:p>
    <w:p w:rsidR="00230AA8" w:rsidRDefault="00BE094B" w:rsidP="00A72A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regolamento del concorso </w:t>
      </w:r>
      <w:r w:rsidR="004F363B">
        <w:rPr>
          <w:sz w:val="24"/>
          <w:szCs w:val="24"/>
        </w:rPr>
        <w:t>e</w:t>
      </w:r>
      <w:r>
        <w:rPr>
          <w:sz w:val="24"/>
          <w:szCs w:val="24"/>
        </w:rPr>
        <w:t xml:space="preserve"> la domanda di partecipazione, possono essere richiesti </w:t>
      </w:r>
      <w:r w:rsidR="004F363B">
        <w:rPr>
          <w:sz w:val="24"/>
          <w:szCs w:val="24"/>
        </w:rPr>
        <w:t>via mail al</w:t>
      </w:r>
      <w:r>
        <w:rPr>
          <w:sz w:val="24"/>
          <w:szCs w:val="24"/>
        </w:rPr>
        <w:t>l’associazione “le Olivastre” (</w:t>
      </w:r>
      <w:hyperlink r:id="rId5" w:history="1">
        <w:r w:rsidRPr="00871AB7">
          <w:rPr>
            <w:rStyle w:val="Collegamentoipertestuale"/>
            <w:sz w:val="24"/>
            <w:szCs w:val="24"/>
          </w:rPr>
          <w:t>leolivastre@virgilio.it</w:t>
        </w:r>
      </w:hyperlink>
      <w:r w:rsidR="004F363B">
        <w:rPr>
          <w:sz w:val="24"/>
          <w:szCs w:val="24"/>
        </w:rPr>
        <w:t>),</w:t>
      </w:r>
      <w:r w:rsidR="00C3377C">
        <w:rPr>
          <w:sz w:val="24"/>
          <w:szCs w:val="24"/>
        </w:rPr>
        <w:t xml:space="preserve"> oppure</w:t>
      </w:r>
      <w:r w:rsidR="00BC1C03">
        <w:rPr>
          <w:sz w:val="24"/>
          <w:szCs w:val="24"/>
        </w:rPr>
        <w:t xml:space="preserve"> scaricati</w:t>
      </w:r>
      <w:r w:rsidR="004F363B">
        <w:rPr>
          <w:sz w:val="24"/>
          <w:szCs w:val="24"/>
        </w:rPr>
        <w:t xml:space="preserve"> dai siti </w:t>
      </w:r>
      <w:hyperlink r:id="rId6" w:history="1">
        <w:r w:rsidR="004F363B" w:rsidRPr="001E2CA9">
          <w:rPr>
            <w:rStyle w:val="Collegamentoipertestuale"/>
            <w:sz w:val="24"/>
            <w:szCs w:val="24"/>
          </w:rPr>
          <w:t>www.lorodiagilla.it</w:t>
        </w:r>
      </w:hyperlink>
      <w:r w:rsidR="004F363B">
        <w:rPr>
          <w:sz w:val="24"/>
          <w:szCs w:val="24"/>
        </w:rPr>
        <w:t xml:space="preserve"> </w:t>
      </w:r>
      <w:r w:rsidR="00C3377C">
        <w:rPr>
          <w:sz w:val="24"/>
          <w:szCs w:val="24"/>
        </w:rPr>
        <w:t>e</w:t>
      </w:r>
      <w:r w:rsidR="004F363B">
        <w:rPr>
          <w:sz w:val="24"/>
          <w:szCs w:val="24"/>
        </w:rPr>
        <w:t xml:space="preserve"> </w:t>
      </w:r>
      <w:hyperlink r:id="rId7" w:history="1">
        <w:r w:rsidRPr="00871AB7">
          <w:rPr>
            <w:rStyle w:val="Collegamentoipertestuale"/>
            <w:sz w:val="24"/>
            <w:szCs w:val="24"/>
          </w:rPr>
          <w:t>www.aprolperugia.it</w:t>
        </w:r>
      </w:hyperlink>
      <w:r w:rsidR="00B34269">
        <w:rPr>
          <w:rStyle w:val="Collegamentoipertestuale"/>
          <w:sz w:val="24"/>
          <w:szCs w:val="24"/>
        </w:rPr>
        <w:t xml:space="preserve"> </w:t>
      </w:r>
    </w:p>
    <w:p w:rsidR="00BE094B" w:rsidRDefault="00BE094B" w:rsidP="00A72ADB">
      <w:pPr>
        <w:jc w:val="both"/>
        <w:rPr>
          <w:sz w:val="24"/>
          <w:szCs w:val="24"/>
        </w:rPr>
      </w:pPr>
    </w:p>
    <w:p w:rsidR="00BE094B" w:rsidRDefault="009A74C6" w:rsidP="00A72ADB">
      <w:pPr>
        <w:jc w:val="both"/>
        <w:rPr>
          <w:sz w:val="24"/>
          <w:szCs w:val="24"/>
        </w:rPr>
      </w:pPr>
      <w:r>
        <w:rPr>
          <w:sz w:val="24"/>
          <w:szCs w:val="24"/>
        </w:rPr>
        <w:t>Art. 5</w:t>
      </w:r>
    </w:p>
    <w:p w:rsidR="00BE094B" w:rsidRDefault="00BE094B" w:rsidP="00A72ADB">
      <w:pPr>
        <w:jc w:val="both"/>
        <w:rPr>
          <w:sz w:val="24"/>
          <w:szCs w:val="24"/>
        </w:rPr>
      </w:pPr>
      <w:r>
        <w:rPr>
          <w:sz w:val="24"/>
          <w:szCs w:val="24"/>
        </w:rPr>
        <w:t>I campioni di olio ammessi al concorso saranno sottoposti ad un esame</w:t>
      </w:r>
      <w:r w:rsidR="00A073DB">
        <w:rPr>
          <w:sz w:val="24"/>
          <w:szCs w:val="24"/>
        </w:rPr>
        <w:t xml:space="preserve"> organolettico, effettuato dal P</w:t>
      </w:r>
      <w:r>
        <w:rPr>
          <w:sz w:val="24"/>
          <w:szCs w:val="24"/>
        </w:rPr>
        <w:t>anel di assaggio</w:t>
      </w:r>
      <w:r w:rsidR="00BC1C03">
        <w:rPr>
          <w:sz w:val="24"/>
          <w:szCs w:val="24"/>
        </w:rPr>
        <w:t xml:space="preserve"> coordinato da Aprol P</w:t>
      </w:r>
      <w:r>
        <w:rPr>
          <w:sz w:val="24"/>
          <w:szCs w:val="24"/>
        </w:rPr>
        <w:t>erugia. Non potranno partecipare ai lavori della Commissione eventuali assaggiatori che abbiano in concorso oli prodotti nella loro azienda.</w:t>
      </w:r>
    </w:p>
    <w:p w:rsidR="00BE094B" w:rsidRDefault="00BE094B" w:rsidP="00A72ADB">
      <w:pPr>
        <w:jc w:val="both"/>
        <w:rPr>
          <w:sz w:val="24"/>
          <w:szCs w:val="24"/>
        </w:rPr>
      </w:pPr>
    </w:p>
    <w:p w:rsidR="00BE094B" w:rsidRDefault="009A74C6" w:rsidP="00A72ADB">
      <w:pPr>
        <w:jc w:val="both"/>
        <w:rPr>
          <w:sz w:val="24"/>
          <w:szCs w:val="24"/>
        </w:rPr>
      </w:pPr>
      <w:r>
        <w:rPr>
          <w:sz w:val="24"/>
          <w:szCs w:val="24"/>
        </w:rPr>
        <w:t>Art. 6</w:t>
      </w:r>
    </w:p>
    <w:p w:rsidR="00BE094B" w:rsidRDefault="00BC1C03" w:rsidP="00A72ADB">
      <w:pPr>
        <w:jc w:val="both"/>
        <w:rPr>
          <w:sz w:val="24"/>
          <w:szCs w:val="24"/>
        </w:rPr>
      </w:pPr>
      <w:r>
        <w:rPr>
          <w:sz w:val="24"/>
          <w:szCs w:val="24"/>
        </w:rPr>
        <w:t>Gli organizzatori del concorso sono garanti</w:t>
      </w:r>
      <w:r w:rsidR="00BE094B">
        <w:rPr>
          <w:sz w:val="24"/>
          <w:szCs w:val="24"/>
        </w:rPr>
        <w:t xml:space="preserve"> dell’anonimato dei campioni di olio sotto</w:t>
      </w:r>
      <w:r w:rsidR="003D360C">
        <w:rPr>
          <w:sz w:val="24"/>
          <w:szCs w:val="24"/>
        </w:rPr>
        <w:t>posti all’analisi organolettica</w:t>
      </w:r>
      <w:r w:rsidR="00BE094B">
        <w:rPr>
          <w:sz w:val="24"/>
          <w:szCs w:val="24"/>
        </w:rPr>
        <w:t>.</w:t>
      </w:r>
      <w:r w:rsidR="00A073DB">
        <w:rPr>
          <w:sz w:val="24"/>
          <w:szCs w:val="24"/>
        </w:rPr>
        <w:t xml:space="preserve"> L’anonimizzazione avverrà presso il Comune sede del concorso.</w:t>
      </w:r>
    </w:p>
    <w:p w:rsidR="00BE094B" w:rsidRDefault="00BE094B" w:rsidP="00A72ADB">
      <w:pPr>
        <w:jc w:val="both"/>
        <w:rPr>
          <w:sz w:val="24"/>
          <w:szCs w:val="24"/>
        </w:rPr>
      </w:pPr>
    </w:p>
    <w:p w:rsidR="00BE094B" w:rsidRDefault="009A74C6" w:rsidP="00A72ADB">
      <w:pPr>
        <w:jc w:val="both"/>
        <w:rPr>
          <w:sz w:val="24"/>
          <w:szCs w:val="24"/>
        </w:rPr>
      </w:pPr>
      <w:r>
        <w:rPr>
          <w:sz w:val="24"/>
          <w:szCs w:val="24"/>
        </w:rPr>
        <w:t>Art. 7</w:t>
      </w:r>
    </w:p>
    <w:p w:rsidR="00BE094B" w:rsidRDefault="009628C0" w:rsidP="00A72ADB">
      <w:pPr>
        <w:jc w:val="both"/>
        <w:rPr>
          <w:sz w:val="24"/>
          <w:szCs w:val="24"/>
        </w:rPr>
      </w:pPr>
      <w:r>
        <w:rPr>
          <w:sz w:val="24"/>
          <w:szCs w:val="24"/>
        </w:rPr>
        <w:t>Dei</w:t>
      </w:r>
      <w:r w:rsidR="00BE094B">
        <w:rPr>
          <w:sz w:val="24"/>
          <w:szCs w:val="24"/>
        </w:rPr>
        <w:t xml:space="preserve"> </w:t>
      </w:r>
      <w:r w:rsidR="00BC1C03">
        <w:rPr>
          <w:sz w:val="24"/>
          <w:szCs w:val="24"/>
        </w:rPr>
        <w:t>quattro</w:t>
      </w:r>
      <w:r w:rsidR="00BE094B">
        <w:rPr>
          <w:sz w:val="24"/>
          <w:szCs w:val="24"/>
        </w:rPr>
        <w:t xml:space="preserve"> campioni di olio per ogni categoria</w:t>
      </w:r>
      <w:r>
        <w:rPr>
          <w:sz w:val="24"/>
          <w:szCs w:val="24"/>
        </w:rPr>
        <w:t xml:space="preserve"> forniti dai vari partecipanti al concorso, </w:t>
      </w:r>
      <w:r w:rsidR="00BC1C03">
        <w:rPr>
          <w:sz w:val="24"/>
          <w:szCs w:val="24"/>
        </w:rPr>
        <w:t>uno verrà utilizzato</w:t>
      </w:r>
      <w:r>
        <w:rPr>
          <w:sz w:val="24"/>
          <w:szCs w:val="24"/>
        </w:rPr>
        <w:t xml:space="preserve"> per l’analisi organolettica da parte della Commissione di assaggio</w:t>
      </w:r>
      <w:r w:rsidR="00BC1C03">
        <w:rPr>
          <w:sz w:val="24"/>
          <w:szCs w:val="24"/>
        </w:rPr>
        <w:t>, uno verrà utlizzato dalla giuria speciale della stampa ed uno dalla giuria speciale dei ristoratori; l’ultimo</w:t>
      </w:r>
      <w:r>
        <w:rPr>
          <w:sz w:val="24"/>
          <w:szCs w:val="24"/>
        </w:rPr>
        <w:t xml:space="preserve"> rimarrà sigillato quale testimone per eventuali confronti e verifiche.</w:t>
      </w:r>
    </w:p>
    <w:p w:rsidR="009628C0" w:rsidRDefault="009628C0" w:rsidP="00A72ADB">
      <w:pPr>
        <w:jc w:val="both"/>
        <w:rPr>
          <w:sz w:val="24"/>
          <w:szCs w:val="24"/>
        </w:rPr>
      </w:pPr>
    </w:p>
    <w:p w:rsidR="009628C0" w:rsidRDefault="009A74C6" w:rsidP="00A72ADB">
      <w:pPr>
        <w:jc w:val="both"/>
        <w:rPr>
          <w:sz w:val="24"/>
          <w:szCs w:val="24"/>
        </w:rPr>
      </w:pPr>
      <w:r>
        <w:rPr>
          <w:sz w:val="24"/>
          <w:szCs w:val="24"/>
        </w:rPr>
        <w:t>Art. 8</w:t>
      </w:r>
    </w:p>
    <w:p w:rsidR="009628C0" w:rsidRDefault="009628C0" w:rsidP="0074472D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La Commissione di assaggio valuterà e premierà gli oli che riterrà idonei al riconoscimento del pre</w:t>
      </w:r>
      <w:r w:rsidR="00BC1C03">
        <w:rPr>
          <w:sz w:val="24"/>
          <w:szCs w:val="24"/>
        </w:rPr>
        <w:t>mio, con giudizio inappellabile</w:t>
      </w:r>
      <w:r>
        <w:rPr>
          <w:sz w:val="24"/>
          <w:szCs w:val="24"/>
        </w:rPr>
        <w:t>.</w:t>
      </w:r>
    </w:p>
    <w:p w:rsidR="009628C0" w:rsidRDefault="009628C0" w:rsidP="0074472D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concorso prevede la formazione di </w:t>
      </w:r>
      <w:r w:rsidR="00705159">
        <w:rPr>
          <w:sz w:val="24"/>
          <w:szCs w:val="24"/>
        </w:rPr>
        <w:t>cinque graduatorie: fruttato leggero, fruttato medio, fruttato intenso, monocultivar Dolce Agogia, BIO.</w:t>
      </w:r>
    </w:p>
    <w:p w:rsidR="009628C0" w:rsidRDefault="009628C0" w:rsidP="00A72ADB">
      <w:pPr>
        <w:jc w:val="both"/>
        <w:rPr>
          <w:sz w:val="24"/>
          <w:szCs w:val="24"/>
        </w:rPr>
      </w:pPr>
    </w:p>
    <w:p w:rsidR="009628C0" w:rsidRDefault="009A74C6" w:rsidP="00A72ADB">
      <w:pPr>
        <w:jc w:val="both"/>
        <w:rPr>
          <w:sz w:val="24"/>
          <w:szCs w:val="24"/>
        </w:rPr>
      </w:pPr>
      <w:r>
        <w:rPr>
          <w:sz w:val="24"/>
          <w:szCs w:val="24"/>
        </w:rPr>
        <w:t>Art. 9</w:t>
      </w:r>
    </w:p>
    <w:p w:rsidR="00973808" w:rsidRDefault="00BC1C03" w:rsidP="00A72ADB">
      <w:pPr>
        <w:contextualSpacing/>
        <w:jc w:val="both"/>
        <w:rPr>
          <w:sz w:val="24"/>
          <w:szCs w:val="24"/>
        </w:rPr>
      </w:pPr>
      <w:r w:rsidRPr="00705159">
        <w:rPr>
          <w:sz w:val="24"/>
          <w:szCs w:val="24"/>
        </w:rPr>
        <w:t>Le schede di punteggio e le eventuali valutazioni finali dei singoli campioni, su richiesta scritta degli interessati, potranno essere consegnate ai partec</w:t>
      </w:r>
      <w:r w:rsidR="00C3377C">
        <w:rPr>
          <w:sz w:val="24"/>
          <w:szCs w:val="24"/>
        </w:rPr>
        <w:t>ipanti a fronte di un contributo spese di 10 euro.</w:t>
      </w:r>
    </w:p>
    <w:p w:rsidR="00D22F28" w:rsidRDefault="00D22F28" w:rsidP="00A72AD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Ai primi tre classi</w:t>
      </w:r>
      <w:r w:rsidR="00705159">
        <w:rPr>
          <w:sz w:val="24"/>
          <w:szCs w:val="24"/>
        </w:rPr>
        <w:t xml:space="preserve">ficati nelle singole categorie </w:t>
      </w:r>
      <w:r>
        <w:rPr>
          <w:sz w:val="24"/>
          <w:szCs w:val="24"/>
        </w:rPr>
        <w:t>verrà consegnato un attestato di riconoscimento.</w:t>
      </w:r>
    </w:p>
    <w:p w:rsidR="00C3377C" w:rsidRDefault="00C3377C" w:rsidP="00A72ADB">
      <w:pPr>
        <w:jc w:val="both"/>
        <w:rPr>
          <w:sz w:val="24"/>
          <w:szCs w:val="24"/>
        </w:rPr>
      </w:pPr>
    </w:p>
    <w:p w:rsidR="00C3377C" w:rsidRDefault="00C3377C" w:rsidP="00A72ADB">
      <w:pPr>
        <w:jc w:val="both"/>
        <w:rPr>
          <w:sz w:val="24"/>
          <w:szCs w:val="24"/>
        </w:rPr>
      </w:pPr>
      <w:r>
        <w:rPr>
          <w:sz w:val="24"/>
          <w:szCs w:val="24"/>
        </w:rPr>
        <w:t>Art. 10</w:t>
      </w:r>
    </w:p>
    <w:p w:rsidR="00D22F28" w:rsidRDefault="00C3377C" w:rsidP="00A72ADB">
      <w:pPr>
        <w:jc w:val="both"/>
        <w:rPr>
          <w:sz w:val="24"/>
          <w:szCs w:val="24"/>
        </w:rPr>
      </w:pPr>
      <w:r>
        <w:rPr>
          <w:sz w:val="24"/>
          <w:szCs w:val="24"/>
        </w:rPr>
        <w:t>La partecipazione al concorso implica la visione e l’accettazione del presente Regolamento in tutte le sue parti.</w:t>
      </w:r>
    </w:p>
    <w:sectPr w:rsidR="00D22F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B334EA"/>
    <w:multiLevelType w:val="hybridMultilevel"/>
    <w:tmpl w:val="B77EFA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8C0"/>
    <w:rsid w:val="00057147"/>
    <w:rsid w:val="00120FAF"/>
    <w:rsid w:val="001F6D51"/>
    <w:rsid w:val="00230AA8"/>
    <w:rsid w:val="003D360C"/>
    <w:rsid w:val="003F53CB"/>
    <w:rsid w:val="004F363B"/>
    <w:rsid w:val="00541C44"/>
    <w:rsid w:val="00705159"/>
    <w:rsid w:val="0074472D"/>
    <w:rsid w:val="007C68C0"/>
    <w:rsid w:val="007E4D6F"/>
    <w:rsid w:val="009070F0"/>
    <w:rsid w:val="00910EDF"/>
    <w:rsid w:val="00942FB7"/>
    <w:rsid w:val="009569F6"/>
    <w:rsid w:val="009628C0"/>
    <w:rsid w:val="00973808"/>
    <w:rsid w:val="009912E1"/>
    <w:rsid w:val="009A74C6"/>
    <w:rsid w:val="00A073DB"/>
    <w:rsid w:val="00A72ADB"/>
    <w:rsid w:val="00AD5395"/>
    <w:rsid w:val="00B34269"/>
    <w:rsid w:val="00B40809"/>
    <w:rsid w:val="00B81C7F"/>
    <w:rsid w:val="00BC1C03"/>
    <w:rsid w:val="00BE094B"/>
    <w:rsid w:val="00BF2BA5"/>
    <w:rsid w:val="00C3065F"/>
    <w:rsid w:val="00C3377C"/>
    <w:rsid w:val="00D22F28"/>
    <w:rsid w:val="00E5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7CA83"/>
  <w15:chartTrackingRefBased/>
  <w15:docId w15:val="{525484D8-72E7-420E-97EC-6C5675CC0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1C4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E094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E094B"/>
    <w:rPr>
      <w:color w:val="808080"/>
      <w:shd w:val="clear" w:color="auto" w:fill="E6E6E6"/>
    </w:rPr>
  </w:style>
  <w:style w:type="paragraph" w:styleId="Titolo">
    <w:name w:val="Title"/>
    <w:basedOn w:val="Normale"/>
    <w:next w:val="Normale"/>
    <w:link w:val="TitoloCarattere"/>
    <w:uiPriority w:val="10"/>
    <w:qFormat/>
    <w:rsid w:val="00A72A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A72A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72AD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72AD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prolperug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rodiagilla.it" TargetMode="External"/><Relationship Id="rId5" Type="http://schemas.openxmlformats.org/officeDocument/2006/relationships/hyperlink" Target="mailto:leolivastre@virgilio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</cp:lastModifiedBy>
  <cp:revision>17</cp:revision>
  <dcterms:created xsi:type="dcterms:W3CDTF">2017-09-28T07:27:00Z</dcterms:created>
  <dcterms:modified xsi:type="dcterms:W3CDTF">2017-10-25T05:45:00Z</dcterms:modified>
</cp:coreProperties>
</file>