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20" w:rsidRDefault="005B5720" w:rsidP="005B5720">
      <w:pPr>
        <w:pStyle w:val="NormaleWeb"/>
        <w:shd w:val="clear" w:color="auto" w:fill="FFFFFF"/>
        <w:spacing w:before="0" w:beforeAutospacing="0" w:after="150" w:afterAutospacing="0"/>
        <w:jc w:val="both"/>
        <w:rPr>
          <w:rStyle w:val="Enfasigrassetto"/>
          <w:rFonts w:ascii="Arial" w:hAnsi="Arial" w:cs="Arial"/>
          <w:color w:val="555555"/>
          <w:sz w:val="21"/>
          <w:szCs w:val="21"/>
        </w:rPr>
      </w:pPr>
      <w:r>
        <w:rPr>
          <w:rStyle w:val="Enfasigrassetto"/>
          <w:rFonts w:ascii="Arial" w:hAnsi="Arial" w:cs="Arial"/>
          <w:color w:val="555555"/>
          <w:sz w:val="21"/>
          <w:szCs w:val="21"/>
        </w:rPr>
        <w:t xml:space="preserve">AVVISO </w:t>
      </w:r>
      <w:r>
        <w:rPr>
          <w:rStyle w:val="Enfasicorsivo"/>
          <w:rFonts w:ascii="Arial" w:hAnsi="Arial" w:cs="Arial"/>
          <w:color w:val="555555"/>
          <w:sz w:val="21"/>
          <w:szCs w:val="21"/>
        </w:rPr>
        <w:t>procedura aperta per la partecipazione a</w:t>
      </w:r>
      <w:bookmarkStart w:id="0" w:name="_GoBack"/>
      <w:bookmarkEnd w:id="0"/>
      <w:r>
        <w:rPr>
          <w:rStyle w:val="Enfasicorsivo"/>
          <w:rFonts w:ascii="Arial" w:hAnsi="Arial" w:cs="Arial"/>
          <w:color w:val="555555"/>
          <w:sz w:val="21"/>
          <w:szCs w:val="21"/>
        </w:rPr>
        <w:t>lla redazione del codice di comportamento</w:t>
      </w:r>
    </w:p>
    <w:p w:rsidR="005B5720" w:rsidRDefault="005B5720" w:rsidP="005B5720">
      <w:pPr>
        <w:pStyle w:val="NormaleWeb"/>
        <w:shd w:val="clear" w:color="auto" w:fill="FFFFFF"/>
        <w:spacing w:before="0" w:beforeAutospacing="0" w:after="150" w:afterAutospacing="0"/>
        <w:jc w:val="both"/>
        <w:rPr>
          <w:rStyle w:val="Enfasigrassetto"/>
          <w:rFonts w:ascii="Arial" w:hAnsi="Arial" w:cs="Arial"/>
          <w:color w:val="555555"/>
          <w:sz w:val="21"/>
          <w:szCs w:val="21"/>
        </w:rPr>
      </w:pPr>
    </w:p>
    <w:p w:rsidR="005B5720" w:rsidRDefault="005B5720" w:rsidP="005B5720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Enfasigrassetto"/>
          <w:rFonts w:ascii="Arial" w:hAnsi="Arial" w:cs="Arial"/>
          <w:color w:val="555555"/>
          <w:sz w:val="21"/>
          <w:szCs w:val="21"/>
        </w:rPr>
        <w:t>VISTO</w:t>
      </w:r>
      <w:r>
        <w:rPr>
          <w:rFonts w:ascii="Arial" w:hAnsi="Arial" w:cs="Arial"/>
          <w:color w:val="555555"/>
          <w:sz w:val="21"/>
          <w:szCs w:val="21"/>
        </w:rPr>
        <w:t xml:space="preserve"> l'art. 54 comma 5 del D. Lgs.165/2001 per cui </w:t>
      </w:r>
      <w:r w:rsidR="006B4B43">
        <w:rPr>
          <w:rFonts w:ascii="Arial" w:hAnsi="Arial" w:cs="Arial"/>
          <w:color w:val="555555"/>
          <w:sz w:val="21"/>
          <w:szCs w:val="21"/>
        </w:rPr>
        <w:t>c</w:t>
      </w:r>
      <w:r>
        <w:rPr>
          <w:rStyle w:val="Enfasicorsivo"/>
          <w:rFonts w:ascii="Arial" w:hAnsi="Arial" w:cs="Arial"/>
          <w:color w:val="555555"/>
          <w:sz w:val="21"/>
          <w:szCs w:val="21"/>
        </w:rPr>
        <w:t xml:space="preserve">iascuna pubblica amministrazione definisce, con procedura aperta </w:t>
      </w:r>
      <w:r w:rsidR="006B4B43">
        <w:rPr>
          <w:rStyle w:val="Enfasicorsivo"/>
          <w:rFonts w:ascii="Arial" w:hAnsi="Arial" w:cs="Arial"/>
          <w:color w:val="555555"/>
          <w:sz w:val="21"/>
          <w:szCs w:val="21"/>
        </w:rPr>
        <w:t xml:space="preserve">alla </w:t>
      </w:r>
      <w:r>
        <w:rPr>
          <w:rStyle w:val="Enfasicorsivo"/>
          <w:rFonts w:ascii="Arial" w:hAnsi="Arial" w:cs="Arial"/>
          <w:color w:val="555555"/>
          <w:sz w:val="21"/>
          <w:szCs w:val="21"/>
        </w:rPr>
        <w:t>partecipazione e previo parere obbligatorio del proprio organismo indipendente di valutazione e/o nucleo di valutazione, un proprio codice di</w:t>
      </w:r>
      <w:r w:rsidR="00495199">
        <w:rPr>
          <w:rStyle w:val="Enfasicorsivo"/>
          <w:rFonts w:ascii="Arial" w:hAnsi="Arial" w:cs="Arial"/>
          <w:color w:val="555555"/>
          <w:sz w:val="21"/>
          <w:szCs w:val="21"/>
        </w:rPr>
        <w:t xml:space="preserve"> </w:t>
      </w:r>
      <w:r w:rsidR="006B4B43">
        <w:rPr>
          <w:rStyle w:val="Enfasicorsivo"/>
          <w:rFonts w:ascii="Arial" w:hAnsi="Arial" w:cs="Arial"/>
          <w:color w:val="555555"/>
          <w:sz w:val="21"/>
          <w:szCs w:val="21"/>
        </w:rPr>
        <w:t>comportamento</w:t>
      </w:r>
      <w:r>
        <w:rPr>
          <w:rStyle w:val="Enfasicorsivo"/>
          <w:rFonts w:ascii="Arial" w:hAnsi="Arial" w:cs="Arial"/>
          <w:color w:val="555555"/>
          <w:sz w:val="21"/>
          <w:szCs w:val="21"/>
        </w:rPr>
        <w:t>.</w:t>
      </w:r>
      <w:r>
        <w:rPr>
          <w:rFonts w:ascii="Arial" w:hAnsi="Arial" w:cs="Arial"/>
          <w:color w:val="555555"/>
          <w:sz w:val="21"/>
          <w:szCs w:val="21"/>
        </w:rPr>
        <w:t>”;</w:t>
      </w:r>
    </w:p>
    <w:p w:rsidR="005B5720" w:rsidRDefault="005B5720" w:rsidP="005B5720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Enfasigrassetto"/>
          <w:rFonts w:ascii="Arial" w:hAnsi="Arial" w:cs="Arial"/>
          <w:color w:val="555555"/>
          <w:sz w:val="21"/>
          <w:szCs w:val="21"/>
        </w:rPr>
        <w:t>RICHIAMATO</w:t>
      </w:r>
      <w:r>
        <w:rPr>
          <w:rFonts w:ascii="Arial" w:hAnsi="Arial" w:cs="Arial"/>
          <w:color w:val="555555"/>
          <w:sz w:val="21"/>
          <w:szCs w:val="21"/>
        </w:rPr>
        <w:t> il D.P.R. 16/4/2013 n. 62 “</w:t>
      </w:r>
      <w:r>
        <w:rPr>
          <w:rStyle w:val="Enfasicorsivo"/>
          <w:rFonts w:ascii="Arial" w:hAnsi="Arial" w:cs="Arial"/>
          <w:color w:val="555555"/>
          <w:sz w:val="21"/>
          <w:szCs w:val="21"/>
        </w:rPr>
        <w:t>Regolamento recante codice di comportamento dei dipendenti pubblici, a norma dell'art. 54 del decreto legislativo 30 marzo 2001 n. 165</w:t>
      </w:r>
      <w:r>
        <w:rPr>
          <w:rFonts w:ascii="Arial" w:hAnsi="Arial" w:cs="Arial"/>
          <w:color w:val="555555"/>
          <w:sz w:val="21"/>
          <w:szCs w:val="21"/>
        </w:rPr>
        <w:t>”;</w:t>
      </w:r>
    </w:p>
    <w:p w:rsidR="005B5720" w:rsidRDefault="005B5720" w:rsidP="005B5720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Enfasigrassetto"/>
          <w:rFonts w:ascii="Arial" w:hAnsi="Arial" w:cs="Arial"/>
          <w:color w:val="555555"/>
          <w:sz w:val="21"/>
          <w:szCs w:val="21"/>
        </w:rPr>
        <w:t>VISTA </w:t>
      </w:r>
      <w:r w:rsidR="006B4B43">
        <w:rPr>
          <w:rFonts w:ascii="Arial" w:hAnsi="Arial" w:cs="Arial"/>
          <w:color w:val="555555"/>
          <w:sz w:val="21"/>
          <w:szCs w:val="21"/>
        </w:rPr>
        <w:t xml:space="preserve">la </w:t>
      </w:r>
      <w:r>
        <w:rPr>
          <w:rFonts w:ascii="Arial" w:hAnsi="Arial" w:cs="Arial"/>
          <w:color w:val="555555"/>
          <w:sz w:val="21"/>
          <w:szCs w:val="21"/>
        </w:rPr>
        <w:t>Bozza preliminare del nuovo Codice di comportamento dei dipendenti del Comune</w:t>
      </w:r>
      <w:r w:rsidR="006B4B43">
        <w:rPr>
          <w:rFonts w:ascii="Arial" w:hAnsi="Arial" w:cs="Arial"/>
          <w:color w:val="555555"/>
          <w:sz w:val="21"/>
          <w:szCs w:val="21"/>
        </w:rPr>
        <w:t>.</w:t>
      </w:r>
    </w:p>
    <w:p w:rsidR="005B5720" w:rsidRDefault="005B5720" w:rsidP="005B5720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Enfasigrassetto"/>
          <w:rFonts w:ascii="Arial" w:hAnsi="Arial" w:cs="Arial"/>
          <w:color w:val="555555"/>
          <w:sz w:val="21"/>
          <w:szCs w:val="21"/>
        </w:rPr>
        <w:t>VISTO</w:t>
      </w:r>
      <w:r>
        <w:rPr>
          <w:rFonts w:ascii="Arial" w:hAnsi="Arial" w:cs="Arial"/>
          <w:color w:val="555555"/>
          <w:sz w:val="21"/>
          <w:szCs w:val="21"/>
        </w:rPr>
        <w:t> il </w:t>
      </w:r>
      <w:r>
        <w:rPr>
          <w:rStyle w:val="Enfasigrassetto"/>
          <w:rFonts w:ascii="Arial" w:hAnsi="Arial" w:cs="Arial"/>
          <w:color w:val="555555"/>
          <w:sz w:val="21"/>
          <w:szCs w:val="21"/>
        </w:rPr>
        <w:t>C.C.N.L. 2016-2018</w:t>
      </w:r>
      <w:r>
        <w:rPr>
          <w:rFonts w:ascii="Arial" w:hAnsi="Arial" w:cs="Arial"/>
          <w:color w:val="555555"/>
          <w:sz w:val="21"/>
          <w:szCs w:val="21"/>
        </w:rPr>
        <w:t>;</w:t>
      </w:r>
    </w:p>
    <w:p w:rsidR="005B5720" w:rsidRDefault="005B5720" w:rsidP="005B5720">
      <w:pPr>
        <w:pStyle w:val="Normale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Enfasigrassetto"/>
          <w:rFonts w:ascii="Arial" w:hAnsi="Arial" w:cs="Arial"/>
          <w:color w:val="555555"/>
          <w:sz w:val="21"/>
          <w:szCs w:val="21"/>
        </w:rPr>
        <w:t>INFORMA</w:t>
      </w:r>
    </w:p>
    <w:p w:rsidR="005B5720" w:rsidRDefault="005B5720" w:rsidP="005B5720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Che sul sito internet comunale,“</w:t>
      </w:r>
      <w:r>
        <w:rPr>
          <w:rStyle w:val="Enfasigrassetto"/>
          <w:rFonts w:ascii="Arial" w:hAnsi="Arial" w:cs="Arial"/>
          <w:color w:val="555555"/>
          <w:sz w:val="21"/>
          <w:szCs w:val="21"/>
        </w:rPr>
        <w:t>Amministrazione trasparente</w:t>
      </w:r>
      <w:r>
        <w:rPr>
          <w:rFonts w:ascii="Arial" w:hAnsi="Arial" w:cs="Arial"/>
          <w:color w:val="555555"/>
          <w:sz w:val="21"/>
          <w:szCs w:val="21"/>
        </w:rPr>
        <w:t>”, sotto-sezione 1° livello “</w:t>
      </w:r>
      <w:r>
        <w:rPr>
          <w:rStyle w:val="Enfasigrassetto"/>
          <w:rFonts w:ascii="Arial" w:hAnsi="Arial" w:cs="Arial"/>
          <w:color w:val="555555"/>
          <w:sz w:val="21"/>
          <w:szCs w:val="21"/>
        </w:rPr>
        <w:t>Disposizioni  generali</w:t>
      </w:r>
      <w:r>
        <w:rPr>
          <w:rFonts w:ascii="Arial" w:hAnsi="Arial" w:cs="Arial"/>
          <w:color w:val="555555"/>
          <w:sz w:val="21"/>
          <w:szCs w:val="21"/>
        </w:rPr>
        <w:t>”, sotto-sezione 2° livello </w:t>
      </w:r>
      <w:r>
        <w:rPr>
          <w:rStyle w:val="Enfasigrassetto"/>
          <w:rFonts w:ascii="Arial" w:hAnsi="Arial" w:cs="Arial"/>
          <w:color w:val="555555"/>
          <w:sz w:val="21"/>
          <w:szCs w:val="21"/>
        </w:rPr>
        <w:t>“Atti generali”</w:t>
      </w:r>
      <w:r>
        <w:rPr>
          <w:rFonts w:ascii="Arial" w:hAnsi="Arial" w:cs="Arial"/>
          <w:color w:val="555555"/>
          <w:sz w:val="21"/>
          <w:szCs w:val="21"/>
        </w:rPr>
        <w:t>, è pubblicata la </w:t>
      </w:r>
      <w:r>
        <w:rPr>
          <w:rStyle w:val="Enfasigrassetto"/>
          <w:rFonts w:ascii="Arial" w:hAnsi="Arial" w:cs="Arial"/>
          <w:color w:val="555555"/>
          <w:sz w:val="21"/>
          <w:szCs w:val="21"/>
        </w:rPr>
        <w:t>“Bozza preliminare del nuovo Codice di comportamento dei dipendenti del Comune” </w:t>
      </w:r>
      <w:r>
        <w:rPr>
          <w:rFonts w:ascii="Arial" w:hAnsi="Arial" w:cs="Arial"/>
          <w:color w:val="555555"/>
          <w:sz w:val="21"/>
          <w:szCs w:val="21"/>
        </w:rPr>
        <w:t>redatta in applicazione delle normative sopra richiamate;</w:t>
      </w:r>
    </w:p>
    <w:p w:rsidR="005B5720" w:rsidRDefault="005B5720" w:rsidP="005B5720">
      <w:pPr>
        <w:pStyle w:val="Normale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Enfasigrassetto"/>
          <w:rFonts w:ascii="Arial" w:hAnsi="Arial" w:cs="Arial"/>
          <w:color w:val="555555"/>
          <w:sz w:val="21"/>
          <w:szCs w:val="21"/>
        </w:rPr>
        <w:t>AVVISA</w:t>
      </w:r>
    </w:p>
    <w:p w:rsidR="005B5720" w:rsidRDefault="005B5720" w:rsidP="005B5720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Che chiunque abbia interesse può presentare </w:t>
      </w:r>
      <w:r w:rsidR="00495199">
        <w:rPr>
          <w:rFonts w:ascii="Arial" w:hAnsi="Arial" w:cs="Arial"/>
          <w:color w:val="555555"/>
          <w:sz w:val="21"/>
          <w:szCs w:val="21"/>
        </w:rPr>
        <w:t xml:space="preserve">nel termine di dieci giorni </w:t>
      </w:r>
      <w:r>
        <w:rPr>
          <w:rFonts w:ascii="Arial" w:hAnsi="Arial" w:cs="Arial"/>
          <w:color w:val="555555"/>
          <w:sz w:val="21"/>
          <w:szCs w:val="21"/>
        </w:rPr>
        <w:t>osservazioni e/o integrazioni a detta bozza tramite PEC all’indirizzo </w:t>
      </w:r>
      <w:r>
        <w:rPr>
          <w:rStyle w:val="Enfasigrassetto"/>
          <w:rFonts w:ascii="Arial" w:hAnsi="Arial" w:cs="Arial"/>
          <w:color w:val="555555"/>
          <w:sz w:val="21"/>
          <w:szCs w:val="21"/>
        </w:rPr>
        <w:t>comune.</w:t>
      </w:r>
      <w:r w:rsidR="00877645">
        <w:rPr>
          <w:rStyle w:val="Enfasigrassetto"/>
          <w:rFonts w:ascii="Arial" w:hAnsi="Arial" w:cs="Arial"/>
          <w:color w:val="555555"/>
          <w:sz w:val="21"/>
          <w:szCs w:val="21"/>
        </w:rPr>
        <w:t>tuorosultrasimeno</w:t>
      </w:r>
      <w:r>
        <w:rPr>
          <w:rStyle w:val="Enfasigrassetto"/>
          <w:rFonts w:ascii="Arial" w:hAnsi="Arial" w:cs="Arial"/>
          <w:color w:val="555555"/>
          <w:sz w:val="21"/>
          <w:szCs w:val="21"/>
        </w:rPr>
        <w:t>@postacert.umbria.it</w:t>
      </w:r>
      <w:r>
        <w:rPr>
          <w:rFonts w:ascii="Arial" w:hAnsi="Arial" w:cs="Arial"/>
          <w:color w:val="555555"/>
          <w:sz w:val="21"/>
          <w:szCs w:val="21"/>
        </w:rPr>
        <w:t> .</w:t>
      </w:r>
    </w:p>
    <w:p w:rsidR="005B5720" w:rsidRDefault="005B5720" w:rsidP="005B5720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</w:p>
    <w:p w:rsidR="005B5720" w:rsidRDefault="005B5720" w:rsidP="005B5720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Il Segretario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comunale  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Dott</w:t>
      </w:r>
      <w:proofErr w:type="spellEnd"/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Fabio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Trinei</w:t>
      </w:r>
      <w:proofErr w:type="spellEnd"/>
    </w:p>
    <w:p w:rsidR="00215143" w:rsidRDefault="00215143"/>
    <w:sectPr w:rsidR="00215143" w:rsidSect="002151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20"/>
    <w:rsid w:val="00215143"/>
    <w:rsid w:val="00333810"/>
    <w:rsid w:val="00495199"/>
    <w:rsid w:val="005B5720"/>
    <w:rsid w:val="006B4B43"/>
    <w:rsid w:val="00877645"/>
    <w:rsid w:val="009409A8"/>
    <w:rsid w:val="00B87589"/>
    <w:rsid w:val="00DD45D3"/>
    <w:rsid w:val="00F8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37783-4103-4E50-9A5D-CE24BB91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51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B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B5720"/>
    <w:rPr>
      <w:b/>
      <w:bCs/>
    </w:rPr>
  </w:style>
  <w:style w:type="character" w:styleId="Enfasicorsivo">
    <w:name w:val="Emphasis"/>
    <w:basedOn w:val="Carpredefinitoparagrafo"/>
    <w:uiPriority w:val="20"/>
    <w:qFormat/>
    <w:rsid w:val="005B57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User</cp:lastModifiedBy>
  <cp:revision>2</cp:revision>
  <dcterms:created xsi:type="dcterms:W3CDTF">2022-12-23T08:25:00Z</dcterms:created>
  <dcterms:modified xsi:type="dcterms:W3CDTF">2022-12-23T08:25:00Z</dcterms:modified>
</cp:coreProperties>
</file>